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6C" w:rsidRDefault="0013316C" w:rsidP="001331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GOODS AND SERVICE TAX</w:t>
      </w:r>
    </w:p>
    <w:p w:rsidR="0013316C" w:rsidRDefault="0013316C" w:rsidP="001331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BBA-N 603</w:t>
      </w:r>
    </w:p>
    <w:p w:rsidR="0013316C" w:rsidRDefault="0013316C" w:rsidP="001331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ASSIGNMENT</w:t>
      </w:r>
    </w:p>
    <w:p w:rsidR="0013316C" w:rsidRDefault="0013316C" w:rsidP="001331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4264D1" w:rsidRDefault="0013316C">
      <w:r>
        <w:t xml:space="preserve">Q1. </w:t>
      </w:r>
      <w:r w:rsidR="00AD7111">
        <w:t xml:space="preserve"> Explain the procedure of GST Return filing.</w:t>
      </w:r>
    </w:p>
    <w:p w:rsidR="00AD7111" w:rsidRDefault="00AD7111">
      <w:r>
        <w:t>Q2.  How many types of Assessments are there under GST? Explain.</w:t>
      </w:r>
    </w:p>
    <w:p w:rsidR="00AD7111" w:rsidRDefault="00AD7111">
      <w:r>
        <w:t>Q3.  How to claim Refund under GST?</w:t>
      </w:r>
    </w:p>
    <w:p w:rsidR="00AD7111" w:rsidRDefault="00AD7111">
      <w:r>
        <w:t>Q4.  State th</w:t>
      </w:r>
      <w:bookmarkStart w:id="0" w:name="_GoBack"/>
      <w:bookmarkEnd w:id="0"/>
      <w:r>
        <w:t>e list of offences under GST law.</w:t>
      </w:r>
    </w:p>
    <w:sectPr w:rsidR="00AD7111" w:rsidSect="009624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9F"/>
    <w:rsid w:val="0013316C"/>
    <w:rsid w:val="0014159F"/>
    <w:rsid w:val="004264D1"/>
    <w:rsid w:val="005C4DDA"/>
    <w:rsid w:val="00A851F3"/>
    <w:rsid w:val="00A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AB346-16B7-D542-9036-0F465101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</dc:creator>
  <cp:lastModifiedBy>keerti.tiwari26@gmail.com</cp:lastModifiedBy>
  <cp:revision>2</cp:revision>
  <dcterms:created xsi:type="dcterms:W3CDTF">2020-04-29T02:53:00Z</dcterms:created>
  <dcterms:modified xsi:type="dcterms:W3CDTF">2020-04-29T02:53:00Z</dcterms:modified>
</cp:coreProperties>
</file>