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E92" w:rsidRPr="00584EBB" w:rsidRDefault="00584EBB" w:rsidP="00584EBB">
      <w:pPr>
        <w:pStyle w:val="BodyText"/>
        <w:spacing w:after="240" w:line="360" w:lineRule="auto"/>
        <w:jc w:val="center"/>
        <w:rPr>
          <w:rFonts w:ascii="Times New Roman" w:hAnsi="Times New Roman" w:cs="Times New Roman"/>
          <w:b/>
          <w:color w:val="E36C0A" w:themeColor="accent6" w:themeShade="BF"/>
          <w:sz w:val="40"/>
          <w:szCs w:val="40"/>
          <w:u w:val="single"/>
        </w:rPr>
      </w:pPr>
      <w:r w:rsidRPr="00584EBB">
        <w:rPr>
          <w:rFonts w:ascii="Times New Roman" w:hAnsi="Times New Roman" w:cs="Times New Roman"/>
          <w:b/>
          <w:color w:val="E36C0A" w:themeColor="accent6" w:themeShade="BF"/>
          <w:sz w:val="40"/>
          <w:szCs w:val="40"/>
          <w:u w:val="single"/>
        </w:rPr>
        <w:t>Financial &amp; Management Accounting</w:t>
      </w:r>
    </w:p>
    <w:p w:rsidR="00584EBB" w:rsidRPr="00584EBB" w:rsidRDefault="00584EBB" w:rsidP="00584EBB">
      <w:pPr>
        <w:pStyle w:val="BodyText"/>
        <w:spacing w:after="240" w:line="360" w:lineRule="auto"/>
        <w:jc w:val="center"/>
        <w:rPr>
          <w:rFonts w:ascii="Times New Roman" w:hAnsi="Times New Roman" w:cs="Times New Roman"/>
          <w:b/>
          <w:color w:val="E36C0A" w:themeColor="accent6" w:themeShade="BF"/>
          <w:sz w:val="40"/>
          <w:szCs w:val="40"/>
          <w:u w:val="single"/>
        </w:rPr>
      </w:pPr>
      <w:r w:rsidRPr="00584EBB">
        <w:rPr>
          <w:rFonts w:ascii="Times New Roman" w:hAnsi="Times New Roman" w:cs="Times New Roman"/>
          <w:b/>
          <w:color w:val="E36C0A" w:themeColor="accent6" w:themeShade="BF"/>
          <w:sz w:val="40"/>
          <w:szCs w:val="40"/>
          <w:u w:val="single"/>
        </w:rPr>
        <w:t>Unit-3(I)</w:t>
      </w:r>
    </w:p>
    <w:p w:rsidR="00584EBB" w:rsidRPr="00584EBB" w:rsidRDefault="00584EBB" w:rsidP="00584EBB">
      <w:pPr>
        <w:pStyle w:val="BodyText"/>
        <w:spacing w:after="240" w:line="360" w:lineRule="auto"/>
        <w:jc w:val="center"/>
        <w:rPr>
          <w:rFonts w:ascii="Times New Roman" w:hAnsi="Times New Roman" w:cs="Times New Roman"/>
          <w:b/>
          <w:color w:val="632423" w:themeColor="accent2" w:themeShade="80"/>
          <w:sz w:val="40"/>
          <w:szCs w:val="40"/>
          <w:u w:val="single"/>
        </w:rPr>
      </w:pPr>
      <w:r w:rsidRPr="00584EBB">
        <w:rPr>
          <w:rFonts w:ascii="Times New Roman" w:hAnsi="Times New Roman" w:cs="Times New Roman"/>
          <w:b/>
          <w:color w:val="632423" w:themeColor="accent2" w:themeShade="80"/>
          <w:sz w:val="40"/>
          <w:szCs w:val="40"/>
          <w:highlight w:val="lightGray"/>
          <w:u w:val="single"/>
        </w:rPr>
        <w:t>RATIO ANALYSIS</w:t>
      </w:r>
    </w:p>
    <w:p w:rsidR="00584EBB" w:rsidRDefault="00584EBB" w:rsidP="00534A1B">
      <w:pPr>
        <w:pStyle w:val="BodyText"/>
        <w:spacing w:after="240" w:line="360" w:lineRule="auto"/>
        <w:jc w:val="both"/>
        <w:rPr>
          <w:sz w:val="19"/>
        </w:rPr>
      </w:pPr>
    </w:p>
    <w:p w:rsidR="00827E92" w:rsidRPr="00827E92" w:rsidRDefault="00827E92" w:rsidP="00534A1B">
      <w:pPr>
        <w:pStyle w:val="Heading1"/>
        <w:numPr>
          <w:ilvl w:val="1"/>
          <w:numId w:val="1"/>
        </w:numPr>
        <w:tabs>
          <w:tab w:val="left" w:pos="3819"/>
          <w:tab w:val="left" w:pos="3820"/>
        </w:tabs>
        <w:spacing w:after="240" w:line="360" w:lineRule="auto"/>
        <w:ind w:left="-180" w:right="-360" w:hanging="601"/>
        <w:jc w:val="both"/>
        <w:rPr>
          <w:b w:val="0"/>
        </w:rPr>
      </w:pPr>
      <w:r w:rsidRPr="00A45A24">
        <w:rPr>
          <w:color w:val="231F20"/>
          <w:w w:val="120"/>
          <w:sz w:val="28"/>
          <w:u w:val="single"/>
        </w:rPr>
        <w:t>Meaning of Accounting</w:t>
      </w:r>
      <w:r w:rsidRPr="00A45A24">
        <w:rPr>
          <w:color w:val="231F20"/>
          <w:spacing w:val="51"/>
          <w:w w:val="120"/>
          <w:sz w:val="28"/>
          <w:u w:val="single"/>
        </w:rPr>
        <w:t xml:space="preserve"> </w:t>
      </w:r>
      <w:r w:rsidRPr="00A45A24">
        <w:rPr>
          <w:color w:val="231F20"/>
          <w:w w:val="120"/>
          <w:sz w:val="28"/>
          <w:u w:val="single"/>
        </w:rPr>
        <w:t>Ratios</w:t>
      </w:r>
      <w:proofErr w:type="gramStart"/>
      <w:r w:rsidRPr="00A45A24">
        <w:rPr>
          <w:color w:val="231F20"/>
          <w:w w:val="120"/>
          <w:sz w:val="28"/>
          <w:u w:val="single"/>
        </w:rPr>
        <w:t>:-</w:t>
      </w:r>
      <w:proofErr w:type="gramEnd"/>
      <w:r w:rsidRPr="000D116F">
        <w:rPr>
          <w:b w:val="0"/>
          <w:color w:val="231F20"/>
          <w:w w:val="120"/>
          <w:sz w:val="28"/>
        </w:rPr>
        <w:t xml:space="preserve"> </w:t>
      </w:r>
      <w:r w:rsidRPr="00827E92">
        <w:rPr>
          <w:b w:val="0"/>
          <w:color w:val="231F20"/>
          <w:w w:val="120"/>
        </w:rPr>
        <w:t>accounting ratios are an important tool of financial statements analysis. A ratio is a mathematical number calculated as a reference to relationship of two or more numbers and can be expressed as a fraction, proportion, percentage and a number of times. When the number is calculated by referring to two accounting numbers derived from</w:t>
      </w:r>
      <w:r>
        <w:rPr>
          <w:b w:val="0"/>
          <w:color w:val="231F20"/>
          <w:w w:val="120"/>
        </w:rPr>
        <w:t xml:space="preserve"> </w:t>
      </w:r>
      <w:r w:rsidRPr="00827E92">
        <w:rPr>
          <w:b w:val="0"/>
          <w:color w:val="231F20"/>
          <w:w w:val="120"/>
        </w:rPr>
        <w:t>the financial statements, it is termed as accounting ratio.</w:t>
      </w:r>
    </w:p>
    <w:p w:rsidR="000D116F" w:rsidRPr="00A45A24" w:rsidRDefault="000D116F" w:rsidP="00534A1B">
      <w:pPr>
        <w:pStyle w:val="Heading1"/>
        <w:numPr>
          <w:ilvl w:val="1"/>
          <w:numId w:val="1"/>
        </w:numPr>
        <w:tabs>
          <w:tab w:val="left" w:pos="3819"/>
          <w:tab w:val="left" w:pos="3820"/>
        </w:tabs>
        <w:spacing w:after="240" w:line="360" w:lineRule="auto"/>
        <w:ind w:left="-180" w:right="-360" w:hanging="601"/>
        <w:jc w:val="both"/>
        <w:rPr>
          <w:sz w:val="28"/>
          <w:u w:val="single"/>
        </w:rPr>
      </w:pPr>
      <w:r w:rsidRPr="00A45A24">
        <w:rPr>
          <w:sz w:val="28"/>
          <w:u w:val="single"/>
        </w:rPr>
        <w:t>Objectives of Ratio Analysis</w:t>
      </w:r>
    </w:p>
    <w:p w:rsidR="000D116F" w:rsidRPr="000D116F" w:rsidRDefault="000D116F" w:rsidP="00534A1B">
      <w:pPr>
        <w:pStyle w:val="Heading1"/>
        <w:numPr>
          <w:ilvl w:val="1"/>
          <w:numId w:val="1"/>
        </w:numPr>
        <w:tabs>
          <w:tab w:val="left" w:pos="3819"/>
          <w:tab w:val="left" w:pos="3820"/>
        </w:tabs>
        <w:spacing w:after="240" w:line="360" w:lineRule="auto"/>
        <w:ind w:left="-180" w:right="-360" w:hanging="601"/>
        <w:jc w:val="both"/>
        <w:rPr>
          <w:b w:val="0"/>
        </w:rPr>
      </w:pPr>
      <w:r w:rsidRPr="000D116F">
        <w:rPr>
          <w:b w:val="0"/>
        </w:rPr>
        <w:t>Ratio analysis is indispensable part of interpretation of results revealed by the financial statements. It provides users with crucial financial information and points out the areas which require investigation. Ratio analysis is a technique which involves regrouping of data by application of arithmetical relationships, though its interpretation is a complex matter. It requires a fine understanding of the way and the rules used for preparing financial statements. Once done effectively, it provides a lot of information which helps the analyst:</w:t>
      </w:r>
    </w:p>
    <w:p w:rsidR="000D116F" w:rsidRPr="000D116F" w:rsidRDefault="000D116F" w:rsidP="00534A1B">
      <w:pPr>
        <w:pStyle w:val="Heading1"/>
        <w:numPr>
          <w:ilvl w:val="1"/>
          <w:numId w:val="1"/>
        </w:numPr>
        <w:tabs>
          <w:tab w:val="left" w:pos="3819"/>
          <w:tab w:val="left" w:pos="3820"/>
        </w:tabs>
        <w:spacing w:after="240" w:line="360" w:lineRule="auto"/>
        <w:ind w:left="-180" w:right="-360" w:hanging="601"/>
        <w:jc w:val="both"/>
        <w:rPr>
          <w:b w:val="0"/>
        </w:rPr>
      </w:pPr>
      <w:r w:rsidRPr="000D116F">
        <w:rPr>
          <w:b w:val="0"/>
        </w:rPr>
        <w:t>1.</w:t>
      </w:r>
      <w:r w:rsidRPr="000D116F">
        <w:rPr>
          <w:b w:val="0"/>
        </w:rPr>
        <w:tab/>
        <w:t>To know the areas of the business which need more attention;</w:t>
      </w:r>
    </w:p>
    <w:p w:rsidR="000D116F" w:rsidRPr="000D116F" w:rsidRDefault="000D116F" w:rsidP="00534A1B">
      <w:pPr>
        <w:pStyle w:val="Heading1"/>
        <w:numPr>
          <w:ilvl w:val="1"/>
          <w:numId w:val="1"/>
        </w:numPr>
        <w:tabs>
          <w:tab w:val="left" w:pos="3819"/>
          <w:tab w:val="left" w:pos="3820"/>
        </w:tabs>
        <w:spacing w:after="240" w:line="360" w:lineRule="auto"/>
        <w:ind w:left="-180" w:right="-360" w:hanging="601"/>
        <w:jc w:val="both"/>
        <w:rPr>
          <w:b w:val="0"/>
        </w:rPr>
      </w:pPr>
      <w:r w:rsidRPr="000D116F">
        <w:rPr>
          <w:b w:val="0"/>
        </w:rPr>
        <w:t>2.</w:t>
      </w:r>
      <w:r w:rsidRPr="000D116F">
        <w:rPr>
          <w:b w:val="0"/>
        </w:rPr>
        <w:tab/>
        <w:t>To know about the potential areas which can be improved with the effort in the desired direction;</w:t>
      </w:r>
    </w:p>
    <w:p w:rsidR="000D116F" w:rsidRPr="000D116F" w:rsidRDefault="000D116F" w:rsidP="00534A1B">
      <w:pPr>
        <w:pStyle w:val="Heading1"/>
        <w:numPr>
          <w:ilvl w:val="1"/>
          <w:numId w:val="1"/>
        </w:numPr>
        <w:tabs>
          <w:tab w:val="left" w:pos="3819"/>
          <w:tab w:val="left" w:pos="3820"/>
        </w:tabs>
        <w:spacing w:after="240" w:line="360" w:lineRule="auto"/>
        <w:ind w:left="-180" w:right="-360" w:hanging="601"/>
        <w:jc w:val="both"/>
        <w:rPr>
          <w:b w:val="0"/>
        </w:rPr>
      </w:pPr>
      <w:r w:rsidRPr="000D116F">
        <w:rPr>
          <w:b w:val="0"/>
        </w:rPr>
        <w:t>3.</w:t>
      </w:r>
      <w:r w:rsidRPr="000D116F">
        <w:rPr>
          <w:b w:val="0"/>
        </w:rPr>
        <w:tab/>
        <w:t>To provide a deeper analysis of the profitability, liquidity, solvency and efficiency levels in the business;</w:t>
      </w:r>
    </w:p>
    <w:p w:rsidR="000D116F" w:rsidRPr="000D116F" w:rsidRDefault="000D116F" w:rsidP="00534A1B">
      <w:pPr>
        <w:pStyle w:val="Heading1"/>
        <w:numPr>
          <w:ilvl w:val="1"/>
          <w:numId w:val="1"/>
        </w:numPr>
        <w:tabs>
          <w:tab w:val="left" w:pos="3819"/>
          <w:tab w:val="left" w:pos="3820"/>
        </w:tabs>
        <w:spacing w:after="240" w:line="360" w:lineRule="auto"/>
        <w:ind w:left="-180" w:right="-360" w:hanging="601"/>
        <w:jc w:val="both"/>
        <w:rPr>
          <w:b w:val="0"/>
        </w:rPr>
      </w:pPr>
      <w:r w:rsidRPr="000D116F">
        <w:rPr>
          <w:b w:val="0"/>
        </w:rPr>
        <w:t>4.</w:t>
      </w:r>
      <w:r w:rsidRPr="000D116F">
        <w:rPr>
          <w:b w:val="0"/>
        </w:rPr>
        <w:tab/>
      </w:r>
      <w:proofErr w:type="gramStart"/>
      <w:r w:rsidRPr="000D116F">
        <w:rPr>
          <w:b w:val="0"/>
        </w:rPr>
        <w:t>To</w:t>
      </w:r>
      <w:proofErr w:type="gramEnd"/>
      <w:r w:rsidRPr="000D116F">
        <w:rPr>
          <w:b w:val="0"/>
        </w:rPr>
        <w:t xml:space="preserve"> provide information for making cross-sectional analysis by comparing the performance with the best industry standards; and</w:t>
      </w:r>
    </w:p>
    <w:p w:rsidR="000D116F" w:rsidRDefault="000D116F" w:rsidP="00534A1B">
      <w:pPr>
        <w:pStyle w:val="Heading1"/>
        <w:numPr>
          <w:ilvl w:val="1"/>
          <w:numId w:val="1"/>
        </w:numPr>
        <w:tabs>
          <w:tab w:val="left" w:pos="3819"/>
          <w:tab w:val="left" w:pos="3820"/>
        </w:tabs>
        <w:spacing w:after="240" w:line="360" w:lineRule="auto"/>
        <w:ind w:left="-180" w:right="-360" w:hanging="601"/>
        <w:jc w:val="both"/>
        <w:rPr>
          <w:b w:val="0"/>
        </w:rPr>
      </w:pPr>
      <w:r w:rsidRPr="000D116F">
        <w:rPr>
          <w:b w:val="0"/>
        </w:rPr>
        <w:t>5.</w:t>
      </w:r>
      <w:r w:rsidRPr="000D116F">
        <w:rPr>
          <w:b w:val="0"/>
        </w:rPr>
        <w:tab/>
        <w:t>To provide information derived from financial statements useful for making projections and estimates for the future.</w:t>
      </w:r>
    </w:p>
    <w:p w:rsidR="00A45A24" w:rsidRPr="00A45A24" w:rsidRDefault="00A45A24" w:rsidP="00534A1B">
      <w:pPr>
        <w:pStyle w:val="Heading1"/>
        <w:numPr>
          <w:ilvl w:val="1"/>
          <w:numId w:val="1"/>
        </w:numPr>
        <w:tabs>
          <w:tab w:val="left" w:pos="3819"/>
          <w:tab w:val="left" w:pos="3820"/>
        </w:tabs>
        <w:spacing w:after="240" w:line="360" w:lineRule="auto"/>
        <w:ind w:left="-180" w:right="-360" w:hanging="601"/>
        <w:jc w:val="both"/>
        <w:rPr>
          <w:sz w:val="32"/>
          <w:u w:val="single"/>
        </w:rPr>
      </w:pPr>
      <w:r w:rsidRPr="00A45A24">
        <w:rPr>
          <w:sz w:val="32"/>
          <w:u w:val="single"/>
        </w:rPr>
        <w:t>Ratio Analysis and its Applications</w:t>
      </w:r>
    </w:p>
    <w:p w:rsidR="00A45A24" w:rsidRPr="00A45A24" w:rsidRDefault="00A45A24" w:rsidP="00534A1B">
      <w:pPr>
        <w:pStyle w:val="Heading1"/>
        <w:numPr>
          <w:ilvl w:val="1"/>
          <w:numId w:val="1"/>
        </w:numPr>
        <w:tabs>
          <w:tab w:val="left" w:pos="3819"/>
          <w:tab w:val="left" w:pos="3820"/>
        </w:tabs>
        <w:spacing w:after="240" w:line="360" w:lineRule="auto"/>
        <w:ind w:left="-180" w:right="-360" w:hanging="601"/>
        <w:jc w:val="both"/>
        <w:rPr>
          <w:b w:val="0"/>
        </w:rPr>
      </w:pPr>
      <w:r w:rsidRPr="00A45A24">
        <w:rPr>
          <w:b w:val="0"/>
        </w:rPr>
        <w:t xml:space="preserve">Ratio analysis is a medium to understand the financial weakness and soundness of an organization. Keeping in mind the </w:t>
      </w:r>
      <w:r w:rsidRPr="00A45A24">
        <w:rPr>
          <w:b w:val="0"/>
        </w:rPr>
        <w:lastRenderedPageBreak/>
        <w:t>objective of analysis, the analyst has to select appropriate data to calculate appropriate ratios. Interpretation depends upon the caliber of the analyst.</w:t>
      </w:r>
    </w:p>
    <w:p w:rsidR="00A45A24" w:rsidRPr="00A45A24" w:rsidRDefault="00A45A24" w:rsidP="00534A1B">
      <w:pPr>
        <w:pStyle w:val="Heading1"/>
        <w:numPr>
          <w:ilvl w:val="1"/>
          <w:numId w:val="1"/>
        </w:numPr>
        <w:tabs>
          <w:tab w:val="left" w:pos="3819"/>
          <w:tab w:val="left" w:pos="3820"/>
        </w:tabs>
        <w:spacing w:after="240" w:line="360" w:lineRule="auto"/>
        <w:ind w:left="-180" w:right="-360" w:hanging="601"/>
        <w:jc w:val="both"/>
        <w:rPr>
          <w:b w:val="0"/>
        </w:rPr>
      </w:pPr>
      <w:r w:rsidRPr="00A45A24">
        <w:rPr>
          <w:b w:val="0"/>
        </w:rPr>
        <w:t>Ratio analysis is useful in many ways to different concerned parties according to their respective requirements. Ratio analysis can be used in the following ways:</w:t>
      </w:r>
    </w:p>
    <w:p w:rsidR="00A45A24" w:rsidRPr="00A45A24" w:rsidRDefault="00A45A24" w:rsidP="00534A1B">
      <w:pPr>
        <w:pStyle w:val="Heading1"/>
        <w:numPr>
          <w:ilvl w:val="1"/>
          <w:numId w:val="1"/>
        </w:numPr>
        <w:tabs>
          <w:tab w:val="left" w:pos="3819"/>
          <w:tab w:val="left" w:pos="3820"/>
        </w:tabs>
        <w:spacing w:after="240" w:line="360" w:lineRule="auto"/>
        <w:ind w:left="-180" w:right="-360" w:hanging="601"/>
        <w:jc w:val="both"/>
        <w:rPr>
          <w:b w:val="0"/>
        </w:rPr>
      </w:pPr>
      <w:r w:rsidRPr="00A45A24">
        <w:rPr>
          <w:b w:val="0"/>
        </w:rPr>
        <w:t>•</w:t>
      </w:r>
      <w:r w:rsidRPr="00A45A24">
        <w:rPr>
          <w:b w:val="0"/>
        </w:rPr>
        <w:tab/>
        <w:t>To know the financial strength and weakness of an organization.</w:t>
      </w:r>
    </w:p>
    <w:p w:rsidR="00A45A24" w:rsidRPr="00A45A24" w:rsidRDefault="00A45A24" w:rsidP="00534A1B">
      <w:pPr>
        <w:pStyle w:val="Heading1"/>
        <w:numPr>
          <w:ilvl w:val="1"/>
          <w:numId w:val="1"/>
        </w:numPr>
        <w:tabs>
          <w:tab w:val="left" w:pos="3819"/>
          <w:tab w:val="left" w:pos="3820"/>
        </w:tabs>
        <w:spacing w:after="240" w:line="360" w:lineRule="auto"/>
        <w:ind w:left="-180" w:right="-360" w:hanging="601"/>
        <w:jc w:val="both"/>
        <w:rPr>
          <w:b w:val="0"/>
        </w:rPr>
      </w:pPr>
      <w:r w:rsidRPr="00A45A24">
        <w:rPr>
          <w:b w:val="0"/>
        </w:rPr>
        <w:t>•</w:t>
      </w:r>
      <w:r w:rsidRPr="00A45A24">
        <w:rPr>
          <w:b w:val="0"/>
        </w:rPr>
        <w:tab/>
        <w:t>To measure operative efficiency of a concern.</w:t>
      </w:r>
    </w:p>
    <w:p w:rsidR="00A45A24" w:rsidRPr="00A45A24" w:rsidRDefault="00A45A24" w:rsidP="00534A1B">
      <w:pPr>
        <w:pStyle w:val="Heading1"/>
        <w:numPr>
          <w:ilvl w:val="1"/>
          <w:numId w:val="1"/>
        </w:numPr>
        <w:tabs>
          <w:tab w:val="left" w:pos="3819"/>
          <w:tab w:val="left" w:pos="3820"/>
        </w:tabs>
        <w:spacing w:after="240" w:line="360" w:lineRule="auto"/>
        <w:ind w:left="-180" w:right="-360" w:hanging="601"/>
        <w:jc w:val="both"/>
        <w:rPr>
          <w:b w:val="0"/>
        </w:rPr>
      </w:pPr>
      <w:r w:rsidRPr="00A45A24">
        <w:rPr>
          <w:b w:val="0"/>
        </w:rPr>
        <w:t>•</w:t>
      </w:r>
      <w:r w:rsidRPr="00A45A24">
        <w:rPr>
          <w:b w:val="0"/>
        </w:rPr>
        <w:tab/>
        <w:t>For the management to review past year’s activity.</w:t>
      </w:r>
    </w:p>
    <w:p w:rsidR="00A45A24" w:rsidRPr="00A45A24" w:rsidRDefault="00A45A24" w:rsidP="00534A1B">
      <w:pPr>
        <w:pStyle w:val="Heading1"/>
        <w:numPr>
          <w:ilvl w:val="1"/>
          <w:numId w:val="1"/>
        </w:numPr>
        <w:tabs>
          <w:tab w:val="left" w:pos="3819"/>
          <w:tab w:val="left" w:pos="3820"/>
        </w:tabs>
        <w:spacing w:after="240" w:line="360" w:lineRule="auto"/>
        <w:ind w:left="-180" w:right="-360" w:hanging="601"/>
        <w:jc w:val="both"/>
        <w:rPr>
          <w:b w:val="0"/>
        </w:rPr>
      </w:pPr>
      <w:r w:rsidRPr="00A45A24">
        <w:rPr>
          <w:b w:val="0"/>
        </w:rPr>
        <w:t>•</w:t>
      </w:r>
      <w:r w:rsidRPr="00A45A24">
        <w:rPr>
          <w:b w:val="0"/>
        </w:rPr>
        <w:tab/>
        <w:t>To assess level of efficiency.</w:t>
      </w:r>
    </w:p>
    <w:p w:rsidR="00A45A24" w:rsidRPr="00A45A24" w:rsidRDefault="00A45A24" w:rsidP="00534A1B">
      <w:pPr>
        <w:pStyle w:val="Heading1"/>
        <w:numPr>
          <w:ilvl w:val="1"/>
          <w:numId w:val="1"/>
        </w:numPr>
        <w:tabs>
          <w:tab w:val="left" w:pos="3819"/>
          <w:tab w:val="left" w:pos="3820"/>
        </w:tabs>
        <w:spacing w:after="240" w:line="360" w:lineRule="auto"/>
        <w:ind w:left="-180" w:right="-360" w:hanging="601"/>
        <w:jc w:val="both"/>
        <w:rPr>
          <w:b w:val="0"/>
        </w:rPr>
      </w:pPr>
      <w:r w:rsidRPr="00A45A24">
        <w:rPr>
          <w:b w:val="0"/>
        </w:rPr>
        <w:t>•</w:t>
      </w:r>
      <w:r w:rsidRPr="00A45A24">
        <w:rPr>
          <w:b w:val="0"/>
        </w:rPr>
        <w:tab/>
        <w:t>To predict the future plans of a business.</w:t>
      </w:r>
    </w:p>
    <w:p w:rsidR="00A45A24" w:rsidRPr="00A45A24" w:rsidRDefault="00A45A24" w:rsidP="00534A1B">
      <w:pPr>
        <w:pStyle w:val="Heading1"/>
        <w:numPr>
          <w:ilvl w:val="1"/>
          <w:numId w:val="1"/>
        </w:numPr>
        <w:tabs>
          <w:tab w:val="left" w:pos="3819"/>
          <w:tab w:val="left" w:pos="3820"/>
        </w:tabs>
        <w:spacing w:after="240" w:line="360" w:lineRule="auto"/>
        <w:ind w:left="-180" w:right="-360" w:hanging="601"/>
        <w:jc w:val="both"/>
        <w:rPr>
          <w:b w:val="0"/>
        </w:rPr>
      </w:pPr>
      <w:r w:rsidRPr="00A45A24">
        <w:rPr>
          <w:b w:val="0"/>
        </w:rPr>
        <w:t>•</w:t>
      </w:r>
      <w:r w:rsidRPr="00A45A24">
        <w:rPr>
          <w:b w:val="0"/>
        </w:rPr>
        <w:tab/>
        <w:t>To optimize capital structure.</w:t>
      </w:r>
    </w:p>
    <w:p w:rsidR="00A45A24" w:rsidRPr="00A45A24" w:rsidRDefault="00A45A24" w:rsidP="00534A1B">
      <w:pPr>
        <w:pStyle w:val="Heading1"/>
        <w:numPr>
          <w:ilvl w:val="1"/>
          <w:numId w:val="1"/>
        </w:numPr>
        <w:tabs>
          <w:tab w:val="left" w:pos="3819"/>
          <w:tab w:val="left" w:pos="3820"/>
        </w:tabs>
        <w:spacing w:after="240" w:line="360" w:lineRule="auto"/>
        <w:ind w:left="-180" w:right="-360" w:hanging="601"/>
        <w:jc w:val="both"/>
        <w:rPr>
          <w:b w:val="0"/>
        </w:rPr>
      </w:pPr>
      <w:r w:rsidRPr="00A45A24">
        <w:rPr>
          <w:b w:val="0"/>
        </w:rPr>
        <w:t>•</w:t>
      </w:r>
      <w:r w:rsidRPr="00A45A24">
        <w:rPr>
          <w:b w:val="0"/>
        </w:rPr>
        <w:tab/>
        <w:t>In inter and intra company comparisons.</w:t>
      </w:r>
    </w:p>
    <w:p w:rsidR="00A45A24" w:rsidRPr="00A45A24" w:rsidRDefault="00A45A24" w:rsidP="00534A1B">
      <w:pPr>
        <w:pStyle w:val="Heading1"/>
        <w:numPr>
          <w:ilvl w:val="1"/>
          <w:numId w:val="1"/>
        </w:numPr>
        <w:tabs>
          <w:tab w:val="left" w:pos="3819"/>
          <w:tab w:val="left" w:pos="3820"/>
        </w:tabs>
        <w:spacing w:after="240" w:line="360" w:lineRule="auto"/>
        <w:ind w:left="-180" w:right="-360" w:hanging="601"/>
        <w:jc w:val="both"/>
        <w:rPr>
          <w:b w:val="0"/>
        </w:rPr>
      </w:pPr>
      <w:r w:rsidRPr="00A45A24">
        <w:rPr>
          <w:b w:val="0"/>
        </w:rPr>
        <w:t>•</w:t>
      </w:r>
      <w:r w:rsidRPr="00A45A24">
        <w:rPr>
          <w:b w:val="0"/>
        </w:rPr>
        <w:tab/>
        <w:t>To measure liquidity, solvency, profitability and managerial efficiency of a concern.</w:t>
      </w:r>
    </w:p>
    <w:p w:rsidR="00A45A24" w:rsidRPr="00A45A24" w:rsidRDefault="00A45A24" w:rsidP="00534A1B">
      <w:pPr>
        <w:pStyle w:val="Heading1"/>
        <w:numPr>
          <w:ilvl w:val="1"/>
          <w:numId w:val="1"/>
        </w:numPr>
        <w:tabs>
          <w:tab w:val="left" w:pos="3819"/>
          <w:tab w:val="left" w:pos="3820"/>
        </w:tabs>
        <w:spacing w:after="240" w:line="360" w:lineRule="auto"/>
        <w:ind w:left="-180" w:right="-360" w:hanging="601"/>
        <w:jc w:val="both"/>
        <w:rPr>
          <w:b w:val="0"/>
        </w:rPr>
      </w:pPr>
      <w:r w:rsidRPr="00A45A24">
        <w:rPr>
          <w:b w:val="0"/>
        </w:rPr>
        <w:t>•</w:t>
      </w:r>
      <w:r w:rsidRPr="00A45A24">
        <w:rPr>
          <w:b w:val="0"/>
        </w:rPr>
        <w:tab/>
        <w:t>In proper utilization of assets of a company.</w:t>
      </w:r>
    </w:p>
    <w:p w:rsidR="00A45A24" w:rsidRPr="00A45A24" w:rsidRDefault="00A45A24" w:rsidP="00534A1B">
      <w:pPr>
        <w:pStyle w:val="Heading1"/>
        <w:numPr>
          <w:ilvl w:val="1"/>
          <w:numId w:val="1"/>
        </w:numPr>
        <w:tabs>
          <w:tab w:val="left" w:pos="3819"/>
          <w:tab w:val="left" w:pos="3820"/>
        </w:tabs>
        <w:spacing w:after="240" w:line="360" w:lineRule="auto"/>
        <w:ind w:left="-180" w:right="-360" w:hanging="601"/>
        <w:jc w:val="both"/>
        <w:rPr>
          <w:b w:val="0"/>
        </w:rPr>
      </w:pPr>
      <w:r w:rsidRPr="00A45A24">
        <w:rPr>
          <w:b w:val="0"/>
        </w:rPr>
        <w:t>•</w:t>
      </w:r>
      <w:r w:rsidRPr="00A45A24">
        <w:rPr>
          <w:b w:val="0"/>
        </w:rPr>
        <w:tab/>
        <w:t>In budget preparation.</w:t>
      </w:r>
    </w:p>
    <w:p w:rsidR="00A45A24" w:rsidRPr="00A954C1" w:rsidRDefault="00A45A24" w:rsidP="00534A1B">
      <w:pPr>
        <w:pStyle w:val="Heading1"/>
        <w:numPr>
          <w:ilvl w:val="1"/>
          <w:numId w:val="1"/>
        </w:numPr>
        <w:tabs>
          <w:tab w:val="left" w:pos="3819"/>
          <w:tab w:val="left" w:pos="3820"/>
        </w:tabs>
        <w:spacing w:after="240" w:line="360" w:lineRule="auto"/>
        <w:ind w:left="-180" w:right="-360" w:hanging="601"/>
        <w:jc w:val="both"/>
        <w:rPr>
          <w:b w:val="0"/>
        </w:rPr>
      </w:pPr>
      <w:r w:rsidRPr="00A45A24">
        <w:rPr>
          <w:b w:val="0"/>
        </w:rPr>
        <w:t>•</w:t>
      </w:r>
      <w:r w:rsidRPr="00A45A24">
        <w:rPr>
          <w:b w:val="0"/>
        </w:rPr>
        <w:tab/>
        <w:t>In assessing solvency of a firm, bankruptcy position of a firm, and chances of corporate sickness.</w:t>
      </w:r>
    </w:p>
    <w:p w:rsidR="00A45A24" w:rsidRPr="00FB3777" w:rsidRDefault="00A45A24" w:rsidP="00534A1B">
      <w:pPr>
        <w:pStyle w:val="Heading1"/>
        <w:tabs>
          <w:tab w:val="left" w:pos="3819"/>
          <w:tab w:val="left" w:pos="3820"/>
        </w:tabs>
        <w:spacing w:after="240" w:line="360" w:lineRule="auto"/>
        <w:ind w:left="270" w:right="-360" w:hanging="450"/>
        <w:jc w:val="both"/>
        <w:rPr>
          <w:sz w:val="28"/>
          <w:u w:val="single"/>
        </w:rPr>
      </w:pPr>
      <w:r w:rsidRPr="00A45A24">
        <w:rPr>
          <w:b w:val="0"/>
        </w:rPr>
        <w:tab/>
      </w:r>
      <w:r w:rsidRPr="00FB3777">
        <w:rPr>
          <w:sz w:val="28"/>
          <w:u w:val="single"/>
        </w:rPr>
        <w:t>Advantages of Ratio Analysis</w:t>
      </w:r>
      <w:r w:rsidR="00FB3777">
        <w:rPr>
          <w:sz w:val="28"/>
          <w:u w:val="single"/>
        </w:rPr>
        <w:t>:</w:t>
      </w:r>
    </w:p>
    <w:p w:rsidR="00A45A24" w:rsidRPr="00A45A24" w:rsidRDefault="00A45A24" w:rsidP="00534A1B">
      <w:pPr>
        <w:pStyle w:val="Heading1"/>
        <w:tabs>
          <w:tab w:val="left" w:pos="3819"/>
          <w:tab w:val="left" w:pos="3820"/>
        </w:tabs>
        <w:spacing w:after="240" w:line="360" w:lineRule="auto"/>
        <w:ind w:left="270" w:right="-360" w:hanging="450"/>
        <w:jc w:val="both"/>
        <w:rPr>
          <w:b w:val="0"/>
        </w:rPr>
      </w:pPr>
      <w:r w:rsidRPr="00A45A24">
        <w:rPr>
          <w:b w:val="0"/>
        </w:rPr>
        <w:t>1.</w:t>
      </w:r>
      <w:r w:rsidRPr="00A45A24">
        <w:rPr>
          <w:b w:val="0"/>
        </w:rPr>
        <w:tab/>
      </w:r>
      <w:r w:rsidRPr="00FB3777">
        <w:t>Helps to understand efficacy of decisions:</w:t>
      </w:r>
      <w:r w:rsidRPr="00A45A24">
        <w:rPr>
          <w:b w:val="0"/>
        </w:rPr>
        <w:t xml:space="preserve"> </w:t>
      </w:r>
      <w:proofErr w:type="gramStart"/>
      <w:r w:rsidRPr="00A45A24">
        <w:rPr>
          <w:b w:val="0"/>
        </w:rPr>
        <w:t>The  ratio</w:t>
      </w:r>
      <w:proofErr w:type="gramEnd"/>
      <w:r w:rsidRPr="00A45A24">
        <w:rPr>
          <w:b w:val="0"/>
        </w:rPr>
        <w:t xml:space="preserve">  analysis  helps you to understand whether the business firm has taken the right kind of operating, investing and financing decisions. It indicates how far they have helped in improving the performance.</w:t>
      </w:r>
    </w:p>
    <w:p w:rsidR="00A45A24" w:rsidRPr="00A45A24" w:rsidRDefault="00A45A24" w:rsidP="00534A1B">
      <w:pPr>
        <w:pStyle w:val="Heading1"/>
        <w:tabs>
          <w:tab w:val="left" w:pos="3819"/>
          <w:tab w:val="left" w:pos="3820"/>
        </w:tabs>
        <w:spacing w:after="240" w:line="360" w:lineRule="auto"/>
        <w:ind w:left="270" w:right="-360" w:hanging="450"/>
        <w:jc w:val="both"/>
        <w:rPr>
          <w:b w:val="0"/>
        </w:rPr>
      </w:pPr>
      <w:r w:rsidRPr="00A45A24">
        <w:rPr>
          <w:b w:val="0"/>
        </w:rPr>
        <w:t>2.</w:t>
      </w:r>
      <w:r w:rsidRPr="00A45A24">
        <w:rPr>
          <w:b w:val="0"/>
        </w:rPr>
        <w:tab/>
      </w:r>
      <w:r w:rsidRPr="00FB3777">
        <w:t>Simplify complex figures and establish relationships:</w:t>
      </w:r>
      <w:r w:rsidRPr="00A45A24">
        <w:rPr>
          <w:b w:val="0"/>
        </w:rPr>
        <w:t xml:space="preserve"> Ratios help in simplifying the complex accounting figures and bring out their relationships. They help </w:t>
      </w:r>
      <w:proofErr w:type="spellStart"/>
      <w:r w:rsidRPr="00A45A24">
        <w:rPr>
          <w:b w:val="0"/>
        </w:rPr>
        <w:t>summarise</w:t>
      </w:r>
      <w:proofErr w:type="spellEnd"/>
      <w:r w:rsidRPr="00A45A24">
        <w:rPr>
          <w:b w:val="0"/>
        </w:rPr>
        <w:t xml:space="preserve"> the financial information effectively and assess the managerial efficiency, firm’s credit worthiness, earning capacity, etc.</w:t>
      </w:r>
    </w:p>
    <w:p w:rsidR="00A45A24" w:rsidRPr="00A45A24" w:rsidRDefault="00A45A24" w:rsidP="00534A1B">
      <w:pPr>
        <w:pStyle w:val="Heading1"/>
        <w:tabs>
          <w:tab w:val="left" w:pos="3819"/>
          <w:tab w:val="left" w:pos="3820"/>
        </w:tabs>
        <w:spacing w:after="240" w:line="360" w:lineRule="auto"/>
        <w:ind w:left="270" w:right="-360" w:hanging="450"/>
        <w:jc w:val="both"/>
        <w:rPr>
          <w:b w:val="0"/>
        </w:rPr>
      </w:pPr>
      <w:r w:rsidRPr="00A45A24">
        <w:rPr>
          <w:b w:val="0"/>
        </w:rPr>
        <w:t>3.</w:t>
      </w:r>
      <w:r w:rsidRPr="00A45A24">
        <w:rPr>
          <w:b w:val="0"/>
        </w:rPr>
        <w:tab/>
      </w:r>
      <w:r w:rsidRPr="00FB3777">
        <w:t xml:space="preserve">Helpful in </w:t>
      </w:r>
      <w:proofErr w:type="gramStart"/>
      <w:r w:rsidRPr="00FB3777">
        <w:t>comparative  analysis</w:t>
      </w:r>
      <w:proofErr w:type="gramEnd"/>
      <w:r w:rsidRPr="00FB3777">
        <w:t>:</w:t>
      </w:r>
      <w:r w:rsidRPr="00A45A24">
        <w:rPr>
          <w:b w:val="0"/>
        </w:rPr>
        <w:t xml:space="preserve">  The ratios are not be calculated for  one year only. When many year figures are kept side by side, they help a great deal in exploring the trends visible in the business. The knowledge of trend helps in making projections about the business which is a very useful feature.</w:t>
      </w:r>
    </w:p>
    <w:p w:rsidR="00A45A24" w:rsidRPr="00A45A24" w:rsidRDefault="00A45A24" w:rsidP="00534A1B">
      <w:pPr>
        <w:pStyle w:val="Heading1"/>
        <w:tabs>
          <w:tab w:val="left" w:pos="3819"/>
          <w:tab w:val="left" w:pos="3820"/>
        </w:tabs>
        <w:spacing w:after="240" w:line="360" w:lineRule="auto"/>
        <w:ind w:left="270" w:right="-360" w:hanging="450"/>
        <w:jc w:val="both"/>
        <w:rPr>
          <w:b w:val="0"/>
        </w:rPr>
      </w:pPr>
      <w:r w:rsidRPr="00A45A24">
        <w:rPr>
          <w:b w:val="0"/>
        </w:rPr>
        <w:lastRenderedPageBreak/>
        <w:t>4.</w:t>
      </w:r>
      <w:r w:rsidRPr="00A45A24">
        <w:rPr>
          <w:b w:val="0"/>
        </w:rPr>
        <w:tab/>
      </w:r>
      <w:r w:rsidRPr="00FB3777">
        <w:t>Identification of problem areas</w:t>
      </w:r>
      <w:r w:rsidRPr="00A45A24">
        <w:rPr>
          <w:b w:val="0"/>
        </w:rPr>
        <w:t xml:space="preserve">:  </w:t>
      </w:r>
      <w:proofErr w:type="gramStart"/>
      <w:r w:rsidRPr="00A45A24">
        <w:rPr>
          <w:b w:val="0"/>
        </w:rPr>
        <w:t>Ratios  help</w:t>
      </w:r>
      <w:proofErr w:type="gramEnd"/>
      <w:r w:rsidRPr="00A45A24">
        <w:rPr>
          <w:b w:val="0"/>
        </w:rPr>
        <w:t xml:space="preserve">  business  in  identifying the problem areas as well as the bright areas of the business. Problem areas would need more attention and bright areas will need polishing to have still better results.</w:t>
      </w:r>
    </w:p>
    <w:p w:rsidR="00A45A24" w:rsidRPr="00A45A24" w:rsidRDefault="00A45A24" w:rsidP="00534A1B">
      <w:pPr>
        <w:pStyle w:val="Heading1"/>
        <w:tabs>
          <w:tab w:val="left" w:pos="3819"/>
          <w:tab w:val="left" w:pos="3820"/>
        </w:tabs>
        <w:spacing w:after="240" w:line="360" w:lineRule="auto"/>
        <w:ind w:left="270" w:right="-360" w:hanging="450"/>
        <w:jc w:val="both"/>
        <w:rPr>
          <w:b w:val="0"/>
        </w:rPr>
      </w:pPr>
      <w:r w:rsidRPr="00A45A24">
        <w:rPr>
          <w:b w:val="0"/>
        </w:rPr>
        <w:t>5.</w:t>
      </w:r>
      <w:r w:rsidRPr="00A45A24">
        <w:rPr>
          <w:b w:val="0"/>
        </w:rPr>
        <w:tab/>
      </w:r>
      <w:r w:rsidRPr="00FB3777">
        <w:t>Enables SWOT analysis:</w:t>
      </w:r>
      <w:r w:rsidRPr="00A45A24">
        <w:rPr>
          <w:b w:val="0"/>
        </w:rPr>
        <w:t xml:space="preserve"> Ratios help a great deal in explaining the changes occurring in the business. The information of change helps the management a great deal in understanding the current threats and opportunities and allows business to do its own SWOT (Strength- Weakness-Opportunity-Threat) analysis.</w:t>
      </w:r>
    </w:p>
    <w:p w:rsidR="00A45A24" w:rsidRPr="00A45A24" w:rsidRDefault="00A45A24" w:rsidP="00534A1B">
      <w:pPr>
        <w:pStyle w:val="Heading1"/>
        <w:tabs>
          <w:tab w:val="left" w:pos="3819"/>
          <w:tab w:val="left" w:pos="3820"/>
        </w:tabs>
        <w:spacing w:after="240" w:line="360" w:lineRule="auto"/>
        <w:ind w:left="270" w:right="-360" w:hanging="450"/>
        <w:jc w:val="both"/>
        <w:rPr>
          <w:b w:val="0"/>
        </w:rPr>
      </w:pPr>
      <w:r w:rsidRPr="00A45A24">
        <w:rPr>
          <w:b w:val="0"/>
        </w:rPr>
        <w:t>6.</w:t>
      </w:r>
      <w:r w:rsidRPr="00A45A24">
        <w:rPr>
          <w:b w:val="0"/>
        </w:rPr>
        <w:tab/>
      </w:r>
      <w:r w:rsidRPr="00FB3777">
        <w:t>Various comparisons</w:t>
      </w:r>
      <w:r w:rsidRPr="00A45A24">
        <w:rPr>
          <w:b w:val="0"/>
        </w:rPr>
        <w:t>: Ratios help comparisons with certain bench marks to assess as to whether firm’s performance is better or otherwise. For this purpose, the profitability, liquidity, solvency, etc. of a business, may be compared: (</w:t>
      </w:r>
      <w:proofErr w:type="spellStart"/>
      <w:r w:rsidRPr="00A45A24">
        <w:rPr>
          <w:b w:val="0"/>
        </w:rPr>
        <w:t>i</w:t>
      </w:r>
      <w:proofErr w:type="spellEnd"/>
      <w:r w:rsidRPr="00A45A24">
        <w:rPr>
          <w:b w:val="0"/>
        </w:rPr>
        <w:t>) over a number of accounting periods with itself (Intra-firm Comparison/Time Series Analysis), (ii) with other business enterprises (Inter-firm Comparison/Cross-sectional Analysis) and</w:t>
      </w:r>
    </w:p>
    <w:p w:rsidR="00A45A24" w:rsidRPr="00A45A24" w:rsidRDefault="00A954C1" w:rsidP="00534A1B">
      <w:pPr>
        <w:pStyle w:val="Heading1"/>
        <w:tabs>
          <w:tab w:val="left" w:pos="3819"/>
          <w:tab w:val="left" w:pos="3820"/>
        </w:tabs>
        <w:spacing w:after="240" w:line="360" w:lineRule="auto"/>
        <w:ind w:left="270" w:right="-360" w:hanging="450"/>
        <w:jc w:val="both"/>
        <w:rPr>
          <w:b w:val="0"/>
        </w:rPr>
      </w:pPr>
      <w:r>
        <w:rPr>
          <w:b w:val="0"/>
        </w:rPr>
        <w:tab/>
      </w:r>
      <w:r w:rsidR="00A45A24" w:rsidRPr="00A45A24">
        <w:rPr>
          <w:b w:val="0"/>
        </w:rPr>
        <w:t xml:space="preserve">iii) </w:t>
      </w:r>
      <w:proofErr w:type="gramStart"/>
      <w:r w:rsidR="00A45A24" w:rsidRPr="00A45A24">
        <w:rPr>
          <w:b w:val="0"/>
        </w:rPr>
        <w:t>with</w:t>
      </w:r>
      <w:proofErr w:type="gramEnd"/>
      <w:r w:rsidR="00A45A24" w:rsidRPr="00A45A24">
        <w:rPr>
          <w:b w:val="0"/>
        </w:rPr>
        <w:t xml:space="preserve"> standards set for that firm/industry (comparison with standard (or industry expectations).</w:t>
      </w:r>
    </w:p>
    <w:p w:rsidR="00A45A24" w:rsidRPr="00A954C1" w:rsidRDefault="00A45A24" w:rsidP="00534A1B">
      <w:pPr>
        <w:pStyle w:val="Heading1"/>
        <w:tabs>
          <w:tab w:val="left" w:pos="3819"/>
          <w:tab w:val="left" w:pos="3820"/>
        </w:tabs>
        <w:spacing w:after="240" w:line="360" w:lineRule="auto"/>
        <w:ind w:left="270" w:right="-360" w:hanging="450"/>
        <w:jc w:val="both"/>
        <w:rPr>
          <w:sz w:val="28"/>
          <w:u w:val="single"/>
        </w:rPr>
      </w:pPr>
      <w:r w:rsidRPr="00A45A24">
        <w:rPr>
          <w:b w:val="0"/>
        </w:rPr>
        <w:tab/>
      </w:r>
      <w:r w:rsidRPr="00FB3777">
        <w:rPr>
          <w:sz w:val="28"/>
          <w:u w:val="single"/>
        </w:rPr>
        <w:t>Limitations of Ratio Analysis</w:t>
      </w:r>
    </w:p>
    <w:p w:rsidR="00A45A24" w:rsidRPr="00A45A24" w:rsidRDefault="00A45A24" w:rsidP="00534A1B">
      <w:pPr>
        <w:pStyle w:val="Heading1"/>
        <w:tabs>
          <w:tab w:val="left" w:pos="3819"/>
          <w:tab w:val="left" w:pos="3820"/>
        </w:tabs>
        <w:spacing w:after="240" w:line="360" w:lineRule="auto"/>
        <w:ind w:left="270" w:right="-360" w:hanging="450"/>
        <w:jc w:val="both"/>
        <w:rPr>
          <w:b w:val="0"/>
        </w:rPr>
      </w:pPr>
      <w:r w:rsidRPr="00A45A24">
        <w:rPr>
          <w:b w:val="0"/>
        </w:rPr>
        <w:t>1.</w:t>
      </w:r>
      <w:r w:rsidRPr="00A45A24">
        <w:rPr>
          <w:b w:val="0"/>
        </w:rPr>
        <w:tab/>
      </w:r>
      <w:r w:rsidRPr="00FB3777">
        <w:rPr>
          <w:sz w:val="28"/>
        </w:rPr>
        <w:t xml:space="preserve">Limitations of Accounting Data: </w:t>
      </w:r>
      <w:r w:rsidRPr="00A45A24">
        <w:rPr>
          <w:b w:val="0"/>
        </w:rPr>
        <w:t xml:space="preserve">Accounting data give an unwarranted impression of precision and finality. In fact, accounting data “reflect a combination of recorded facts, accounting conventions and personal </w:t>
      </w:r>
      <w:proofErr w:type="spellStart"/>
      <w:r w:rsidRPr="00A45A24">
        <w:rPr>
          <w:b w:val="0"/>
        </w:rPr>
        <w:t>judgements</w:t>
      </w:r>
      <w:proofErr w:type="spellEnd"/>
      <w:r w:rsidRPr="00A45A24">
        <w:rPr>
          <w:b w:val="0"/>
        </w:rPr>
        <w:t xml:space="preserve"> which affect them materially. For example, profit of the business is not a precise and final figure. It is merely an opinion of the accountant based on application of accounting policies. The soundness of the </w:t>
      </w:r>
      <w:proofErr w:type="spellStart"/>
      <w:r w:rsidRPr="00A45A24">
        <w:rPr>
          <w:b w:val="0"/>
        </w:rPr>
        <w:t>judgement</w:t>
      </w:r>
      <w:proofErr w:type="spellEnd"/>
      <w:r w:rsidRPr="00A45A24">
        <w:rPr>
          <w:b w:val="0"/>
        </w:rPr>
        <w:t xml:space="preserve"> necessarily depends on the competence and integrity of those who make them and on their adherence to Generally Accepted Accounting Principles and Conventions”. Thus, the financial statements may not reveal the true state of affairs of the enterprises and so the ratios will also not give the true picture.</w:t>
      </w:r>
    </w:p>
    <w:p w:rsidR="00A45A24" w:rsidRPr="00A45A24" w:rsidRDefault="00A45A24" w:rsidP="00534A1B">
      <w:pPr>
        <w:pStyle w:val="Heading1"/>
        <w:tabs>
          <w:tab w:val="left" w:pos="3819"/>
          <w:tab w:val="left" w:pos="3820"/>
        </w:tabs>
        <w:spacing w:after="240" w:line="360" w:lineRule="auto"/>
        <w:ind w:left="270" w:right="-360" w:hanging="450"/>
        <w:jc w:val="both"/>
        <w:rPr>
          <w:b w:val="0"/>
        </w:rPr>
      </w:pPr>
      <w:r w:rsidRPr="00A45A24">
        <w:rPr>
          <w:b w:val="0"/>
        </w:rPr>
        <w:t>2.</w:t>
      </w:r>
      <w:r w:rsidRPr="00A45A24">
        <w:rPr>
          <w:b w:val="0"/>
        </w:rPr>
        <w:tab/>
      </w:r>
      <w:r w:rsidRPr="00FB3777">
        <w:rPr>
          <w:sz w:val="28"/>
        </w:rPr>
        <w:t xml:space="preserve">Ignores Price-level Changes: </w:t>
      </w:r>
      <w:r w:rsidRPr="00A45A24">
        <w:rPr>
          <w:b w:val="0"/>
        </w:rPr>
        <w:t xml:space="preserve">The financial accounting is </w:t>
      </w:r>
      <w:proofErr w:type="gramStart"/>
      <w:r w:rsidRPr="00A45A24">
        <w:rPr>
          <w:b w:val="0"/>
        </w:rPr>
        <w:t>based  on</w:t>
      </w:r>
      <w:proofErr w:type="gramEnd"/>
      <w:r w:rsidRPr="00A45A24">
        <w:rPr>
          <w:b w:val="0"/>
        </w:rPr>
        <w:t xml:space="preserve"> stable money measurement principle. It implicitly assumes that price level changes are either non-existent or minimal. But the truth is otherwise. We are normally living in inflationary economies where the power of money declines constantly. A change in the price-level makes analysis of financial statement of different accounting years meaningless because accounting records ignore changes in value of money.</w:t>
      </w:r>
    </w:p>
    <w:p w:rsidR="00A45A24" w:rsidRPr="00A45A24" w:rsidRDefault="00A45A24" w:rsidP="00534A1B">
      <w:pPr>
        <w:pStyle w:val="Heading1"/>
        <w:tabs>
          <w:tab w:val="left" w:pos="3819"/>
          <w:tab w:val="left" w:pos="3820"/>
        </w:tabs>
        <w:spacing w:after="240" w:line="360" w:lineRule="auto"/>
        <w:ind w:left="270" w:right="-360" w:hanging="450"/>
        <w:jc w:val="both"/>
        <w:rPr>
          <w:b w:val="0"/>
        </w:rPr>
      </w:pPr>
      <w:r w:rsidRPr="00A45A24">
        <w:rPr>
          <w:b w:val="0"/>
        </w:rPr>
        <w:t>3.</w:t>
      </w:r>
      <w:r w:rsidRPr="00A45A24">
        <w:rPr>
          <w:b w:val="0"/>
        </w:rPr>
        <w:tab/>
      </w:r>
      <w:r w:rsidRPr="00FB3777">
        <w:rPr>
          <w:sz w:val="28"/>
        </w:rPr>
        <w:t xml:space="preserve">Ignore Qualitative or Non-monetary Aspects: </w:t>
      </w:r>
      <w:r w:rsidRPr="00A45A24">
        <w:rPr>
          <w:b w:val="0"/>
        </w:rPr>
        <w:t>Accounting provides information about quantitative (or monetary) aspects of business. Hence, the ratios also reflect only the monetary aspects, ignoring completely the non-monetary (qualitative) factors.</w:t>
      </w:r>
    </w:p>
    <w:p w:rsidR="00A45A24" w:rsidRPr="00A45A24" w:rsidRDefault="00A45A24" w:rsidP="00534A1B">
      <w:pPr>
        <w:pStyle w:val="Heading1"/>
        <w:tabs>
          <w:tab w:val="left" w:pos="3819"/>
          <w:tab w:val="left" w:pos="3820"/>
        </w:tabs>
        <w:spacing w:after="240" w:line="360" w:lineRule="auto"/>
        <w:ind w:left="270" w:right="-360" w:hanging="450"/>
        <w:jc w:val="both"/>
        <w:rPr>
          <w:b w:val="0"/>
        </w:rPr>
      </w:pPr>
      <w:r w:rsidRPr="00A45A24">
        <w:rPr>
          <w:b w:val="0"/>
        </w:rPr>
        <w:t>4.</w:t>
      </w:r>
      <w:r w:rsidRPr="00A45A24">
        <w:rPr>
          <w:b w:val="0"/>
        </w:rPr>
        <w:tab/>
      </w:r>
      <w:r w:rsidRPr="00FB3777">
        <w:rPr>
          <w:sz w:val="28"/>
        </w:rPr>
        <w:t xml:space="preserve">Variations in Accounting Practices: </w:t>
      </w:r>
      <w:r w:rsidRPr="00A45A24">
        <w:rPr>
          <w:b w:val="0"/>
        </w:rPr>
        <w:t xml:space="preserve">There are </w:t>
      </w:r>
      <w:proofErr w:type="gramStart"/>
      <w:r w:rsidRPr="00A45A24">
        <w:rPr>
          <w:b w:val="0"/>
        </w:rPr>
        <w:t>differing  accounting</w:t>
      </w:r>
      <w:proofErr w:type="gramEnd"/>
      <w:r w:rsidRPr="00A45A24">
        <w:rPr>
          <w:b w:val="0"/>
        </w:rPr>
        <w:t xml:space="preserve"> policies for valuation of inventory, calculation of depreciation, treatment of intangibles Assets definition of certain financial variables etc., </w:t>
      </w:r>
      <w:r w:rsidRPr="00A45A24">
        <w:rPr>
          <w:b w:val="0"/>
        </w:rPr>
        <w:lastRenderedPageBreak/>
        <w:t>available for various aspects of business transactions. These variations leave a big question mark on the cross-sectional analysis. As there are variations in accounting practices followed by different business enterprises, a valid comparison of their financial statements is not possible.</w:t>
      </w:r>
    </w:p>
    <w:p w:rsidR="00A45A24" w:rsidRDefault="00A45A24" w:rsidP="00534A1B">
      <w:pPr>
        <w:pStyle w:val="Heading1"/>
        <w:tabs>
          <w:tab w:val="left" w:pos="3819"/>
          <w:tab w:val="left" w:pos="3820"/>
        </w:tabs>
        <w:spacing w:after="240" w:line="360" w:lineRule="auto"/>
        <w:ind w:left="270" w:right="-360" w:hanging="450"/>
        <w:jc w:val="both"/>
        <w:rPr>
          <w:b w:val="0"/>
        </w:rPr>
      </w:pPr>
      <w:r w:rsidRPr="00A45A24">
        <w:rPr>
          <w:b w:val="0"/>
        </w:rPr>
        <w:t>5.</w:t>
      </w:r>
      <w:r w:rsidRPr="00A45A24">
        <w:rPr>
          <w:b w:val="0"/>
        </w:rPr>
        <w:tab/>
      </w:r>
      <w:r w:rsidRPr="00FB3777">
        <w:rPr>
          <w:sz w:val="28"/>
        </w:rPr>
        <w:t>Forecasting:</w:t>
      </w:r>
      <w:r w:rsidRPr="00A45A24">
        <w:rPr>
          <w:b w:val="0"/>
        </w:rPr>
        <w:t xml:space="preserve"> Forecasting of future trends based only on historical analysis is not feasible. Proper forecasting requires consideration of non-financial factors as well.</w:t>
      </w:r>
    </w:p>
    <w:p w:rsidR="00F117D3" w:rsidRPr="00184CDD" w:rsidRDefault="00F117D3" w:rsidP="00534A1B">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184CDD">
        <w:rPr>
          <w:rFonts w:ascii="Times New Roman" w:eastAsia="Times New Roman" w:hAnsi="Times New Roman" w:cs="Times New Roman"/>
          <w:b/>
          <w:bCs/>
          <w:sz w:val="36"/>
          <w:szCs w:val="36"/>
        </w:rPr>
        <w:t>Types of Ratio</w:t>
      </w:r>
    </w:p>
    <w:p w:rsidR="00403558" w:rsidRDefault="00403558" w:rsidP="00534A1B">
      <w:pPr>
        <w:pStyle w:val="NormalWeb"/>
        <w:jc w:val="both"/>
      </w:pPr>
      <w:r>
        <w:t>Ratios are classified on the basis of the parties of their usage. Accounting ratios are used to indicate the financial position of a firm. Ratios are classified:</w:t>
      </w:r>
    </w:p>
    <w:p w:rsidR="00403558" w:rsidRDefault="00403558" w:rsidP="00534A1B">
      <w:pPr>
        <w:pStyle w:val="NormalWeb"/>
        <w:numPr>
          <w:ilvl w:val="0"/>
          <w:numId w:val="11"/>
        </w:numPr>
        <w:jc w:val="both"/>
      </w:pPr>
      <w:r>
        <w:t>On the basis of Balance Sheet</w:t>
      </w:r>
    </w:p>
    <w:p w:rsidR="00403558" w:rsidRDefault="00403558" w:rsidP="00534A1B">
      <w:pPr>
        <w:pStyle w:val="NormalWeb"/>
        <w:numPr>
          <w:ilvl w:val="0"/>
          <w:numId w:val="11"/>
        </w:numPr>
        <w:jc w:val="both"/>
      </w:pPr>
      <w:r>
        <w:t>On the basis of Profit &amp; Loss Account</w:t>
      </w:r>
    </w:p>
    <w:p w:rsidR="00403558" w:rsidRDefault="00403558" w:rsidP="00534A1B">
      <w:pPr>
        <w:pStyle w:val="NormalWeb"/>
        <w:numPr>
          <w:ilvl w:val="0"/>
          <w:numId w:val="11"/>
        </w:numPr>
        <w:jc w:val="both"/>
      </w:pPr>
      <w:r>
        <w:t>On the basis of Mixed Statement</w:t>
      </w:r>
    </w:p>
    <w:p w:rsidR="00584EBB" w:rsidRDefault="00584EBB" w:rsidP="00584EBB">
      <w:pPr>
        <w:pStyle w:val="NormalWeb"/>
        <w:ind w:left="360"/>
        <w:jc w:val="both"/>
      </w:pPr>
      <w:r w:rsidRPr="00584EBB">
        <w:lastRenderedPageBreak/>
        <w:drawing>
          <wp:inline distT="0" distB="0" distL="0" distR="0">
            <wp:extent cx="6124575" cy="5819775"/>
            <wp:effectExtent l="19050" t="0" r="9525" b="0"/>
            <wp:docPr id="5" name="Picture 1" descr="Ratio Analysis - Classification of ratios and Liquidity Rat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tio Analysis - Classification of ratios and Liquidity Ratio"/>
                    <pic:cNvPicPr>
                      <a:picLocks noChangeAspect="1" noChangeArrowheads="1"/>
                    </pic:cNvPicPr>
                  </pic:nvPicPr>
                  <pic:blipFill>
                    <a:blip r:embed="rId5"/>
                    <a:srcRect/>
                    <a:stretch>
                      <a:fillRect/>
                    </a:stretch>
                  </pic:blipFill>
                  <pic:spPr bwMode="auto">
                    <a:xfrm>
                      <a:off x="0" y="0"/>
                      <a:ext cx="6124575" cy="5819775"/>
                    </a:xfrm>
                    <a:prstGeom prst="rect">
                      <a:avLst/>
                    </a:prstGeom>
                    <a:noFill/>
                    <a:ln w="9525">
                      <a:noFill/>
                      <a:miter lim="800000"/>
                      <a:headEnd/>
                      <a:tailEnd/>
                    </a:ln>
                  </pic:spPr>
                </pic:pic>
              </a:graphicData>
            </a:graphic>
          </wp:inline>
        </w:drawing>
      </w:r>
    </w:p>
    <w:p w:rsidR="00403558" w:rsidRDefault="00403558" w:rsidP="00534A1B">
      <w:pPr>
        <w:pStyle w:val="NormalWeb"/>
        <w:jc w:val="both"/>
      </w:pPr>
      <w:r>
        <w:rPr>
          <w:rStyle w:val="Strong"/>
        </w:rPr>
        <w:t>The above classification further grouped into:</w:t>
      </w:r>
    </w:p>
    <w:p w:rsidR="00403558" w:rsidRDefault="00403558" w:rsidP="00534A1B">
      <w:pPr>
        <w:pStyle w:val="NormalWeb"/>
        <w:numPr>
          <w:ilvl w:val="0"/>
          <w:numId w:val="12"/>
        </w:numPr>
        <w:jc w:val="both"/>
      </w:pPr>
      <w:r>
        <w:t>Liquidity Ratio</w:t>
      </w:r>
    </w:p>
    <w:p w:rsidR="00403558" w:rsidRDefault="00403558" w:rsidP="00534A1B">
      <w:pPr>
        <w:pStyle w:val="NormalWeb"/>
        <w:numPr>
          <w:ilvl w:val="0"/>
          <w:numId w:val="12"/>
        </w:numPr>
        <w:jc w:val="both"/>
      </w:pPr>
      <w:r>
        <w:t>Profitability ratio</w:t>
      </w:r>
    </w:p>
    <w:p w:rsidR="00403558" w:rsidRDefault="00403558" w:rsidP="00534A1B">
      <w:pPr>
        <w:pStyle w:val="NormalWeb"/>
        <w:numPr>
          <w:ilvl w:val="0"/>
          <w:numId w:val="12"/>
        </w:numPr>
        <w:jc w:val="both"/>
      </w:pPr>
      <w:r>
        <w:t>Turnover Ratio</w:t>
      </w:r>
    </w:p>
    <w:p w:rsidR="00403558" w:rsidRDefault="00403558" w:rsidP="00534A1B">
      <w:pPr>
        <w:pStyle w:val="NormalWeb"/>
        <w:numPr>
          <w:ilvl w:val="0"/>
          <w:numId w:val="12"/>
        </w:numPr>
        <w:jc w:val="both"/>
      </w:pPr>
      <w:r>
        <w:t>Solvency Ratio</w:t>
      </w:r>
    </w:p>
    <w:p w:rsidR="00A954C1" w:rsidRDefault="00A954C1" w:rsidP="00534A1B">
      <w:pPr>
        <w:pStyle w:val="NormalWeb"/>
        <w:ind w:left="720"/>
        <w:jc w:val="both"/>
      </w:pPr>
    </w:p>
    <w:p w:rsidR="00A954C1" w:rsidRDefault="00A954C1" w:rsidP="00534A1B">
      <w:pPr>
        <w:pStyle w:val="NormalWeb"/>
        <w:ind w:left="360"/>
        <w:jc w:val="both"/>
      </w:pPr>
      <w:r w:rsidRPr="00A954C1">
        <w:lastRenderedPageBreak/>
        <w:drawing>
          <wp:inline distT="0" distB="0" distL="0" distR="0">
            <wp:extent cx="5857875" cy="3305175"/>
            <wp:effectExtent l="19050" t="0" r="9525" b="0"/>
            <wp:docPr id="3" name="Picture 14" descr="C:\Users\SRD\Desktop\Ratio-Analysis-Types-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SRD\Desktop\Ratio-Analysis-Types-3.png"/>
                    <pic:cNvPicPr>
                      <a:picLocks noChangeAspect="1" noChangeArrowheads="1"/>
                    </pic:cNvPicPr>
                  </pic:nvPicPr>
                  <pic:blipFill>
                    <a:blip r:embed="rId6"/>
                    <a:srcRect/>
                    <a:stretch>
                      <a:fillRect/>
                    </a:stretch>
                  </pic:blipFill>
                  <pic:spPr bwMode="auto">
                    <a:xfrm>
                      <a:off x="0" y="0"/>
                      <a:ext cx="5860707" cy="3306773"/>
                    </a:xfrm>
                    <a:prstGeom prst="rect">
                      <a:avLst/>
                    </a:prstGeom>
                    <a:noFill/>
                    <a:ln w="9525">
                      <a:noFill/>
                      <a:miter lim="800000"/>
                      <a:headEnd/>
                      <a:tailEnd/>
                    </a:ln>
                  </pic:spPr>
                </pic:pic>
              </a:graphicData>
            </a:graphic>
          </wp:inline>
        </w:drawing>
      </w:r>
    </w:p>
    <w:p w:rsidR="00F117D3" w:rsidRDefault="00F117D3" w:rsidP="00534A1B">
      <w:pPr>
        <w:pStyle w:val="Heading1"/>
        <w:tabs>
          <w:tab w:val="left" w:pos="3819"/>
          <w:tab w:val="left" w:pos="3820"/>
        </w:tabs>
        <w:spacing w:after="240" w:line="360" w:lineRule="auto"/>
        <w:ind w:left="270" w:right="-360" w:hanging="450"/>
        <w:jc w:val="both"/>
        <w:rPr>
          <w:b w:val="0"/>
        </w:rPr>
      </w:pPr>
    </w:p>
    <w:p w:rsidR="00A954C1" w:rsidRDefault="00A954C1" w:rsidP="00534A1B">
      <w:pPr>
        <w:pStyle w:val="Heading1"/>
        <w:tabs>
          <w:tab w:val="left" w:pos="3819"/>
          <w:tab w:val="left" w:pos="3820"/>
        </w:tabs>
        <w:spacing w:after="240" w:line="360" w:lineRule="auto"/>
        <w:ind w:left="0" w:right="-360" w:firstLine="0"/>
        <w:jc w:val="both"/>
        <w:rPr>
          <w:b w:val="0"/>
        </w:rPr>
      </w:pPr>
    </w:p>
    <w:p w:rsidR="00403558" w:rsidRPr="00A954C1" w:rsidRDefault="00403558" w:rsidP="00534A1B">
      <w:pPr>
        <w:pStyle w:val="Heading1"/>
        <w:tabs>
          <w:tab w:val="left" w:pos="3819"/>
          <w:tab w:val="left" w:pos="3820"/>
        </w:tabs>
        <w:spacing w:line="360" w:lineRule="auto"/>
        <w:ind w:left="270" w:right="-360" w:hanging="450"/>
        <w:jc w:val="both"/>
        <w:rPr>
          <w:color w:val="C00000"/>
          <w:sz w:val="32"/>
          <w:szCs w:val="28"/>
          <w:u w:val="single"/>
        </w:rPr>
      </w:pPr>
      <w:r w:rsidRPr="00A954C1">
        <w:rPr>
          <w:color w:val="C00000"/>
          <w:sz w:val="32"/>
          <w:szCs w:val="28"/>
          <w:u w:val="single"/>
        </w:rPr>
        <w:t>LIQUIDITY RATIOS</w:t>
      </w:r>
    </w:p>
    <w:p w:rsidR="00403558" w:rsidRPr="00403558" w:rsidRDefault="00403558" w:rsidP="00534A1B">
      <w:pPr>
        <w:pStyle w:val="Heading1"/>
        <w:tabs>
          <w:tab w:val="left" w:pos="3819"/>
          <w:tab w:val="left" w:pos="3820"/>
        </w:tabs>
        <w:spacing w:line="360" w:lineRule="auto"/>
        <w:ind w:left="270" w:right="-360" w:hanging="450"/>
        <w:jc w:val="both"/>
        <w:rPr>
          <w:b w:val="0"/>
          <w:sz w:val="24"/>
          <w:szCs w:val="24"/>
        </w:rPr>
      </w:pPr>
    </w:p>
    <w:p w:rsidR="00403558" w:rsidRPr="00403558" w:rsidRDefault="00403558" w:rsidP="00534A1B">
      <w:pPr>
        <w:pStyle w:val="Heading1"/>
        <w:tabs>
          <w:tab w:val="left" w:pos="3819"/>
          <w:tab w:val="left" w:pos="3820"/>
        </w:tabs>
        <w:spacing w:line="360" w:lineRule="auto"/>
        <w:ind w:left="-180" w:right="-360" w:firstLine="0"/>
        <w:jc w:val="both"/>
        <w:rPr>
          <w:b w:val="0"/>
          <w:sz w:val="24"/>
          <w:szCs w:val="24"/>
        </w:rPr>
      </w:pPr>
      <w:r w:rsidRPr="00403558">
        <w:rPr>
          <w:b w:val="0"/>
          <w:sz w:val="24"/>
          <w:szCs w:val="24"/>
        </w:rPr>
        <w:t>The scope to which there is quick convertibility of assets in to money, for the purpose of paying obligation of short-term nature can be termed as liquidity. Apropos to obtaining an indication of a firm’s ability to meet its current liabilities, the utility of the liquidity ratios is instrumental. As a flipside, however, it does not bring to the light, the effectiveness of the optimal management of cash resources. It is also termed as Short-Term Solvency Ratios. To measure the liquidity of a firm, the following Liquidity ratios are commonly used:</w:t>
      </w:r>
    </w:p>
    <w:p w:rsidR="00403558" w:rsidRPr="00A954C1" w:rsidRDefault="00403558" w:rsidP="00534A1B">
      <w:pPr>
        <w:pStyle w:val="Heading1"/>
        <w:tabs>
          <w:tab w:val="left" w:pos="3819"/>
          <w:tab w:val="left" w:pos="3820"/>
        </w:tabs>
        <w:spacing w:line="360" w:lineRule="auto"/>
        <w:ind w:left="270" w:right="-360" w:hanging="450"/>
        <w:jc w:val="both"/>
        <w:rPr>
          <w:color w:val="000000" w:themeColor="text1"/>
          <w:sz w:val="28"/>
          <w:szCs w:val="24"/>
          <w:u w:val="single"/>
        </w:rPr>
      </w:pPr>
      <w:r w:rsidRPr="00A954C1">
        <w:rPr>
          <w:color w:val="000000" w:themeColor="text1"/>
          <w:sz w:val="28"/>
          <w:szCs w:val="24"/>
          <w:u w:val="single"/>
        </w:rPr>
        <w:t>1) Current Ratio:</w:t>
      </w:r>
    </w:p>
    <w:p w:rsidR="00403558" w:rsidRPr="00403558" w:rsidRDefault="00403558" w:rsidP="00534A1B">
      <w:pPr>
        <w:pStyle w:val="Heading1"/>
        <w:tabs>
          <w:tab w:val="left" w:pos="3819"/>
          <w:tab w:val="left" w:pos="3820"/>
        </w:tabs>
        <w:spacing w:line="360" w:lineRule="auto"/>
        <w:ind w:left="270" w:right="-360" w:hanging="450"/>
        <w:jc w:val="both"/>
        <w:rPr>
          <w:b w:val="0"/>
          <w:sz w:val="24"/>
          <w:szCs w:val="24"/>
        </w:rPr>
      </w:pPr>
    </w:p>
    <w:p w:rsidR="00403558" w:rsidRPr="00403558" w:rsidRDefault="00A954C1" w:rsidP="00534A1B">
      <w:pPr>
        <w:pStyle w:val="Heading1"/>
        <w:tabs>
          <w:tab w:val="left" w:pos="3819"/>
          <w:tab w:val="left" w:pos="3820"/>
        </w:tabs>
        <w:spacing w:line="360" w:lineRule="auto"/>
        <w:ind w:left="-90" w:right="-360" w:hanging="450"/>
        <w:jc w:val="both"/>
        <w:rPr>
          <w:b w:val="0"/>
          <w:sz w:val="24"/>
          <w:szCs w:val="24"/>
        </w:rPr>
      </w:pPr>
      <w:r>
        <w:rPr>
          <w:b w:val="0"/>
          <w:sz w:val="24"/>
          <w:szCs w:val="24"/>
        </w:rPr>
        <w:tab/>
      </w:r>
      <w:r w:rsidR="00403558" w:rsidRPr="00403558">
        <w:rPr>
          <w:b w:val="0"/>
          <w:sz w:val="24"/>
          <w:szCs w:val="24"/>
        </w:rPr>
        <w:t>The relationship between current assets and current liabilities is established by Current Ratios. . It attempts to measure the ability of a firm to meet its current obligations. Current assets and current liabilities comprise of two pivotal components of this ratio. Assets that can be easily converted into cash, within the time frame of less than a year, can be termed as current assets. While, conversely, current liabilities encompass those liabilities which can be paid off with in a year.</w:t>
      </w:r>
    </w:p>
    <w:p w:rsidR="00403558" w:rsidRPr="00403558" w:rsidRDefault="00403558" w:rsidP="00534A1B">
      <w:pPr>
        <w:pStyle w:val="Heading1"/>
        <w:tabs>
          <w:tab w:val="left" w:pos="3819"/>
          <w:tab w:val="left" w:pos="3820"/>
        </w:tabs>
        <w:spacing w:line="360" w:lineRule="auto"/>
        <w:ind w:left="270" w:right="-360" w:hanging="450"/>
        <w:jc w:val="both"/>
        <w:rPr>
          <w:b w:val="0"/>
          <w:sz w:val="24"/>
          <w:szCs w:val="24"/>
        </w:rPr>
      </w:pPr>
    </w:p>
    <w:p w:rsidR="00403558" w:rsidRPr="00A954C1" w:rsidRDefault="00403558" w:rsidP="00534A1B">
      <w:pPr>
        <w:pStyle w:val="Heading1"/>
        <w:tabs>
          <w:tab w:val="left" w:pos="3819"/>
          <w:tab w:val="left" w:pos="3820"/>
        </w:tabs>
        <w:spacing w:line="360" w:lineRule="auto"/>
        <w:ind w:left="270" w:right="-360" w:hanging="450"/>
        <w:jc w:val="both"/>
        <w:rPr>
          <w:sz w:val="28"/>
          <w:szCs w:val="24"/>
        </w:rPr>
      </w:pPr>
      <w:r w:rsidRPr="00A954C1">
        <w:rPr>
          <w:sz w:val="28"/>
          <w:szCs w:val="24"/>
          <w:highlight w:val="yellow"/>
        </w:rPr>
        <w:t>Current Ratio = Current Assets / Current Liabilities</w:t>
      </w:r>
    </w:p>
    <w:p w:rsidR="00403558" w:rsidRPr="00403558" w:rsidRDefault="00403558" w:rsidP="00534A1B">
      <w:pPr>
        <w:pStyle w:val="Heading1"/>
        <w:tabs>
          <w:tab w:val="left" w:pos="3819"/>
          <w:tab w:val="left" w:pos="3820"/>
        </w:tabs>
        <w:spacing w:line="360" w:lineRule="auto"/>
        <w:ind w:left="270" w:right="-360" w:hanging="450"/>
        <w:jc w:val="both"/>
        <w:rPr>
          <w:b w:val="0"/>
          <w:sz w:val="24"/>
          <w:szCs w:val="24"/>
        </w:rPr>
      </w:pPr>
    </w:p>
    <w:p w:rsidR="00403558" w:rsidRPr="00403558" w:rsidRDefault="00A954C1" w:rsidP="00534A1B">
      <w:pPr>
        <w:pStyle w:val="Heading1"/>
        <w:tabs>
          <w:tab w:val="left" w:pos="0"/>
          <w:tab w:val="left" w:pos="3819"/>
          <w:tab w:val="left" w:pos="3820"/>
        </w:tabs>
        <w:spacing w:line="360" w:lineRule="auto"/>
        <w:ind w:left="-90" w:right="-360" w:hanging="90"/>
        <w:jc w:val="both"/>
        <w:rPr>
          <w:b w:val="0"/>
          <w:sz w:val="24"/>
          <w:szCs w:val="24"/>
        </w:rPr>
      </w:pPr>
      <w:r>
        <w:rPr>
          <w:b w:val="0"/>
          <w:sz w:val="24"/>
          <w:szCs w:val="24"/>
        </w:rPr>
        <w:tab/>
      </w:r>
      <w:r w:rsidR="00403558" w:rsidRPr="00403558">
        <w:rPr>
          <w:b w:val="0"/>
          <w:sz w:val="24"/>
          <w:szCs w:val="24"/>
        </w:rPr>
        <w:t>The ideal current ratio is 2: 1. It is a stark indication of the financial soundness of a business concern. When Current assets double the current liabilities, it is considered to be satisfactory. Higher value of current ratio indicates more liquid of the firm’s ability to pay its current obligation in time.</w:t>
      </w:r>
    </w:p>
    <w:p w:rsidR="00403558" w:rsidRPr="00403558" w:rsidRDefault="00403558" w:rsidP="00534A1B">
      <w:pPr>
        <w:pStyle w:val="Heading1"/>
        <w:tabs>
          <w:tab w:val="left" w:pos="3819"/>
          <w:tab w:val="left" w:pos="3820"/>
        </w:tabs>
        <w:spacing w:line="360" w:lineRule="auto"/>
        <w:ind w:left="270" w:right="-360" w:hanging="450"/>
        <w:jc w:val="both"/>
        <w:rPr>
          <w:b w:val="0"/>
          <w:sz w:val="24"/>
          <w:szCs w:val="24"/>
        </w:rPr>
      </w:pPr>
    </w:p>
    <w:p w:rsidR="00403558" w:rsidRPr="00403558" w:rsidRDefault="00403558" w:rsidP="00534A1B">
      <w:pPr>
        <w:pStyle w:val="Heading1"/>
        <w:tabs>
          <w:tab w:val="left" w:pos="3819"/>
          <w:tab w:val="left" w:pos="3820"/>
        </w:tabs>
        <w:spacing w:line="360" w:lineRule="auto"/>
        <w:ind w:left="270" w:right="-360" w:hanging="450"/>
        <w:jc w:val="both"/>
        <w:rPr>
          <w:sz w:val="28"/>
          <w:szCs w:val="24"/>
          <w:u w:val="single"/>
        </w:rPr>
      </w:pPr>
      <w:r w:rsidRPr="00403558">
        <w:rPr>
          <w:sz w:val="28"/>
          <w:szCs w:val="24"/>
          <w:u w:val="single"/>
        </w:rPr>
        <w:t>Advantages of Current Ratio:</w:t>
      </w:r>
    </w:p>
    <w:p w:rsidR="00403558" w:rsidRPr="00403558" w:rsidRDefault="00403558" w:rsidP="00534A1B">
      <w:pPr>
        <w:pStyle w:val="Heading1"/>
        <w:tabs>
          <w:tab w:val="left" w:pos="3819"/>
          <w:tab w:val="left" w:pos="3820"/>
        </w:tabs>
        <w:spacing w:line="360" w:lineRule="auto"/>
        <w:ind w:left="270" w:right="-360" w:hanging="450"/>
        <w:jc w:val="both"/>
        <w:rPr>
          <w:sz w:val="28"/>
          <w:szCs w:val="24"/>
          <w:u w:val="single"/>
        </w:rPr>
      </w:pPr>
    </w:p>
    <w:p w:rsidR="00403558" w:rsidRPr="00403558" w:rsidRDefault="00403558" w:rsidP="00534A1B">
      <w:pPr>
        <w:pStyle w:val="Heading1"/>
        <w:numPr>
          <w:ilvl w:val="0"/>
          <w:numId w:val="13"/>
        </w:numPr>
        <w:tabs>
          <w:tab w:val="left" w:pos="3819"/>
          <w:tab w:val="left" w:pos="3820"/>
        </w:tabs>
        <w:spacing w:line="276" w:lineRule="auto"/>
        <w:ind w:right="-360"/>
        <w:jc w:val="both"/>
        <w:rPr>
          <w:b w:val="0"/>
          <w:sz w:val="24"/>
          <w:szCs w:val="24"/>
        </w:rPr>
      </w:pPr>
      <w:r w:rsidRPr="00403558">
        <w:rPr>
          <w:b w:val="0"/>
          <w:sz w:val="24"/>
          <w:szCs w:val="24"/>
        </w:rPr>
        <w:t>It measures the liquidity of the firm</w:t>
      </w:r>
    </w:p>
    <w:p w:rsidR="00403558" w:rsidRPr="00403558" w:rsidRDefault="00403558" w:rsidP="00534A1B">
      <w:pPr>
        <w:pStyle w:val="Heading1"/>
        <w:tabs>
          <w:tab w:val="left" w:pos="3819"/>
          <w:tab w:val="left" w:pos="3820"/>
        </w:tabs>
        <w:spacing w:line="276" w:lineRule="auto"/>
        <w:ind w:left="270" w:right="-360" w:hanging="450"/>
        <w:jc w:val="both"/>
        <w:rPr>
          <w:b w:val="0"/>
          <w:sz w:val="24"/>
          <w:szCs w:val="24"/>
        </w:rPr>
      </w:pPr>
    </w:p>
    <w:p w:rsidR="00403558" w:rsidRPr="00403558" w:rsidRDefault="00403558" w:rsidP="00534A1B">
      <w:pPr>
        <w:pStyle w:val="Heading1"/>
        <w:numPr>
          <w:ilvl w:val="0"/>
          <w:numId w:val="13"/>
        </w:numPr>
        <w:tabs>
          <w:tab w:val="left" w:pos="3819"/>
          <w:tab w:val="left" w:pos="3820"/>
        </w:tabs>
        <w:spacing w:line="276" w:lineRule="auto"/>
        <w:ind w:right="-360"/>
        <w:jc w:val="both"/>
        <w:rPr>
          <w:b w:val="0"/>
          <w:sz w:val="24"/>
          <w:szCs w:val="24"/>
        </w:rPr>
      </w:pPr>
      <w:r w:rsidRPr="00403558">
        <w:rPr>
          <w:b w:val="0"/>
          <w:sz w:val="24"/>
          <w:szCs w:val="24"/>
        </w:rPr>
        <w:t>It represents the working capital position of a firm</w:t>
      </w:r>
    </w:p>
    <w:p w:rsidR="00403558" w:rsidRPr="00403558" w:rsidRDefault="00403558" w:rsidP="00534A1B">
      <w:pPr>
        <w:pStyle w:val="Heading1"/>
        <w:tabs>
          <w:tab w:val="left" w:pos="3819"/>
          <w:tab w:val="left" w:pos="3820"/>
        </w:tabs>
        <w:spacing w:line="276" w:lineRule="auto"/>
        <w:ind w:left="270" w:right="-360" w:hanging="450"/>
        <w:jc w:val="both"/>
        <w:rPr>
          <w:b w:val="0"/>
          <w:sz w:val="24"/>
          <w:szCs w:val="24"/>
        </w:rPr>
      </w:pPr>
    </w:p>
    <w:p w:rsidR="00403558" w:rsidRPr="00403558" w:rsidRDefault="00403558" w:rsidP="00534A1B">
      <w:pPr>
        <w:pStyle w:val="Heading1"/>
        <w:numPr>
          <w:ilvl w:val="0"/>
          <w:numId w:val="13"/>
        </w:numPr>
        <w:tabs>
          <w:tab w:val="left" w:pos="3819"/>
          <w:tab w:val="left" w:pos="3820"/>
        </w:tabs>
        <w:spacing w:line="276" w:lineRule="auto"/>
        <w:ind w:right="-360"/>
        <w:jc w:val="both"/>
        <w:rPr>
          <w:b w:val="0"/>
          <w:sz w:val="24"/>
          <w:szCs w:val="24"/>
        </w:rPr>
      </w:pPr>
      <w:r w:rsidRPr="00403558">
        <w:rPr>
          <w:b w:val="0"/>
          <w:sz w:val="24"/>
          <w:szCs w:val="24"/>
        </w:rPr>
        <w:t>It represents the liquidity of a company</w:t>
      </w:r>
    </w:p>
    <w:p w:rsidR="00403558" w:rsidRPr="00403558" w:rsidRDefault="00403558" w:rsidP="00534A1B">
      <w:pPr>
        <w:pStyle w:val="Heading1"/>
        <w:tabs>
          <w:tab w:val="left" w:pos="3819"/>
          <w:tab w:val="left" w:pos="3820"/>
        </w:tabs>
        <w:spacing w:line="276" w:lineRule="auto"/>
        <w:ind w:left="270" w:right="-360" w:hanging="450"/>
        <w:jc w:val="both"/>
        <w:rPr>
          <w:b w:val="0"/>
          <w:sz w:val="24"/>
          <w:szCs w:val="24"/>
        </w:rPr>
      </w:pPr>
    </w:p>
    <w:p w:rsidR="00403558" w:rsidRPr="00403558" w:rsidRDefault="00403558" w:rsidP="00534A1B">
      <w:pPr>
        <w:pStyle w:val="Heading1"/>
        <w:numPr>
          <w:ilvl w:val="0"/>
          <w:numId w:val="13"/>
        </w:numPr>
        <w:tabs>
          <w:tab w:val="left" w:pos="3819"/>
          <w:tab w:val="left" w:pos="3820"/>
        </w:tabs>
        <w:spacing w:line="276" w:lineRule="auto"/>
        <w:ind w:right="-360"/>
        <w:jc w:val="both"/>
        <w:rPr>
          <w:b w:val="0"/>
          <w:sz w:val="24"/>
          <w:szCs w:val="24"/>
        </w:rPr>
      </w:pPr>
      <w:r w:rsidRPr="00403558">
        <w:rPr>
          <w:b w:val="0"/>
          <w:sz w:val="24"/>
          <w:szCs w:val="24"/>
        </w:rPr>
        <w:t>It represents margin of safety</w:t>
      </w:r>
    </w:p>
    <w:p w:rsidR="00403558" w:rsidRPr="00403558" w:rsidRDefault="00403558" w:rsidP="00534A1B">
      <w:pPr>
        <w:pStyle w:val="Heading1"/>
        <w:tabs>
          <w:tab w:val="left" w:pos="3819"/>
          <w:tab w:val="left" w:pos="3820"/>
        </w:tabs>
        <w:spacing w:line="276" w:lineRule="auto"/>
        <w:ind w:left="270" w:right="-360" w:hanging="450"/>
        <w:jc w:val="both"/>
        <w:rPr>
          <w:b w:val="0"/>
          <w:sz w:val="24"/>
          <w:szCs w:val="24"/>
        </w:rPr>
      </w:pPr>
    </w:p>
    <w:p w:rsidR="00403558" w:rsidRPr="00403558" w:rsidRDefault="00403558" w:rsidP="00534A1B">
      <w:pPr>
        <w:pStyle w:val="Heading1"/>
        <w:numPr>
          <w:ilvl w:val="0"/>
          <w:numId w:val="13"/>
        </w:numPr>
        <w:tabs>
          <w:tab w:val="left" w:pos="3819"/>
          <w:tab w:val="left" w:pos="3820"/>
        </w:tabs>
        <w:spacing w:line="276" w:lineRule="auto"/>
        <w:ind w:right="-360"/>
        <w:jc w:val="both"/>
        <w:rPr>
          <w:b w:val="0"/>
          <w:sz w:val="24"/>
          <w:szCs w:val="24"/>
        </w:rPr>
      </w:pPr>
      <w:proofErr w:type="gramStart"/>
      <w:r w:rsidRPr="00403558">
        <w:rPr>
          <w:b w:val="0"/>
          <w:sz w:val="24"/>
          <w:szCs w:val="24"/>
        </w:rPr>
        <w:t>Its tells</w:t>
      </w:r>
      <w:proofErr w:type="gramEnd"/>
      <w:r w:rsidRPr="00403558">
        <w:rPr>
          <w:b w:val="0"/>
          <w:sz w:val="24"/>
          <w:szCs w:val="24"/>
        </w:rPr>
        <w:t xml:space="preserve"> us the short term solvency of a firm.</w:t>
      </w:r>
    </w:p>
    <w:p w:rsidR="00403558" w:rsidRPr="00403558" w:rsidRDefault="00403558" w:rsidP="00534A1B">
      <w:pPr>
        <w:pStyle w:val="Heading1"/>
        <w:tabs>
          <w:tab w:val="left" w:pos="3819"/>
          <w:tab w:val="left" w:pos="3820"/>
        </w:tabs>
        <w:spacing w:line="276" w:lineRule="auto"/>
        <w:ind w:left="270" w:right="-360" w:hanging="450"/>
        <w:jc w:val="both"/>
        <w:rPr>
          <w:b w:val="0"/>
          <w:sz w:val="24"/>
          <w:szCs w:val="24"/>
        </w:rPr>
      </w:pPr>
    </w:p>
    <w:p w:rsidR="00403558" w:rsidRPr="00403558" w:rsidRDefault="00403558" w:rsidP="00534A1B">
      <w:pPr>
        <w:pStyle w:val="Heading1"/>
        <w:tabs>
          <w:tab w:val="left" w:pos="3819"/>
          <w:tab w:val="left" w:pos="3820"/>
        </w:tabs>
        <w:spacing w:line="360" w:lineRule="auto"/>
        <w:ind w:left="270" w:right="-360" w:hanging="450"/>
        <w:jc w:val="both"/>
        <w:rPr>
          <w:sz w:val="28"/>
          <w:szCs w:val="24"/>
          <w:u w:val="single"/>
        </w:rPr>
      </w:pPr>
      <w:r w:rsidRPr="00403558">
        <w:rPr>
          <w:sz w:val="28"/>
          <w:szCs w:val="24"/>
          <w:u w:val="single"/>
        </w:rPr>
        <w:t>Disadvantages of Current Ratio:</w:t>
      </w:r>
    </w:p>
    <w:p w:rsidR="00403558" w:rsidRPr="00403558" w:rsidRDefault="00403558" w:rsidP="00534A1B">
      <w:pPr>
        <w:pStyle w:val="Heading1"/>
        <w:tabs>
          <w:tab w:val="left" w:pos="3819"/>
          <w:tab w:val="left" w:pos="3820"/>
        </w:tabs>
        <w:spacing w:line="360" w:lineRule="auto"/>
        <w:ind w:left="270" w:right="-360" w:hanging="450"/>
        <w:jc w:val="both"/>
        <w:rPr>
          <w:sz w:val="28"/>
          <w:szCs w:val="24"/>
          <w:u w:val="single"/>
        </w:rPr>
      </w:pPr>
    </w:p>
    <w:p w:rsidR="00403558" w:rsidRPr="00403558" w:rsidRDefault="00403558" w:rsidP="00534A1B">
      <w:pPr>
        <w:pStyle w:val="Heading1"/>
        <w:numPr>
          <w:ilvl w:val="0"/>
          <w:numId w:val="14"/>
        </w:numPr>
        <w:tabs>
          <w:tab w:val="left" w:pos="3819"/>
          <w:tab w:val="left" w:pos="3820"/>
        </w:tabs>
        <w:spacing w:line="276" w:lineRule="auto"/>
        <w:ind w:right="-360"/>
        <w:jc w:val="both"/>
        <w:rPr>
          <w:b w:val="0"/>
          <w:sz w:val="24"/>
          <w:szCs w:val="24"/>
        </w:rPr>
      </w:pPr>
      <w:r w:rsidRPr="00403558">
        <w:rPr>
          <w:b w:val="0"/>
          <w:sz w:val="24"/>
          <w:szCs w:val="24"/>
        </w:rPr>
        <w:t>Its accuracy can be deterred as, pertaining to different businesses, depending on a variant of factors</w:t>
      </w:r>
    </w:p>
    <w:p w:rsidR="00403558" w:rsidRPr="00403558" w:rsidRDefault="00403558" w:rsidP="00534A1B">
      <w:pPr>
        <w:pStyle w:val="Heading1"/>
        <w:tabs>
          <w:tab w:val="left" w:pos="3819"/>
          <w:tab w:val="left" w:pos="3820"/>
        </w:tabs>
        <w:spacing w:line="276" w:lineRule="auto"/>
        <w:ind w:left="270" w:right="-360" w:hanging="450"/>
        <w:jc w:val="both"/>
        <w:rPr>
          <w:b w:val="0"/>
          <w:sz w:val="24"/>
          <w:szCs w:val="24"/>
        </w:rPr>
      </w:pPr>
    </w:p>
    <w:p w:rsidR="00403558" w:rsidRPr="00403558" w:rsidRDefault="00403558" w:rsidP="00534A1B">
      <w:pPr>
        <w:pStyle w:val="Heading1"/>
        <w:numPr>
          <w:ilvl w:val="0"/>
          <w:numId w:val="14"/>
        </w:numPr>
        <w:tabs>
          <w:tab w:val="left" w:pos="3819"/>
          <w:tab w:val="left" w:pos="3820"/>
        </w:tabs>
        <w:spacing w:line="276" w:lineRule="auto"/>
        <w:ind w:right="-360"/>
        <w:jc w:val="both"/>
        <w:rPr>
          <w:b w:val="0"/>
          <w:sz w:val="24"/>
          <w:szCs w:val="24"/>
        </w:rPr>
      </w:pPr>
      <w:r w:rsidRPr="00403558">
        <w:rPr>
          <w:b w:val="0"/>
          <w:sz w:val="24"/>
          <w:szCs w:val="24"/>
        </w:rPr>
        <w:t>Over-valuation of stock also contributes to its tipping accuracy</w:t>
      </w:r>
    </w:p>
    <w:p w:rsidR="00403558" w:rsidRPr="00403558" w:rsidRDefault="00403558" w:rsidP="00534A1B">
      <w:pPr>
        <w:pStyle w:val="Heading1"/>
        <w:tabs>
          <w:tab w:val="left" w:pos="3819"/>
          <w:tab w:val="left" w:pos="3820"/>
        </w:tabs>
        <w:spacing w:line="276" w:lineRule="auto"/>
        <w:ind w:left="270" w:right="-360" w:hanging="450"/>
        <w:jc w:val="both"/>
        <w:rPr>
          <w:b w:val="0"/>
          <w:sz w:val="24"/>
          <w:szCs w:val="24"/>
        </w:rPr>
      </w:pPr>
    </w:p>
    <w:p w:rsidR="00403558" w:rsidRPr="00403558" w:rsidRDefault="00403558" w:rsidP="00534A1B">
      <w:pPr>
        <w:pStyle w:val="Heading1"/>
        <w:numPr>
          <w:ilvl w:val="0"/>
          <w:numId w:val="14"/>
        </w:numPr>
        <w:tabs>
          <w:tab w:val="left" w:pos="3819"/>
          <w:tab w:val="left" w:pos="3820"/>
        </w:tabs>
        <w:spacing w:line="276" w:lineRule="auto"/>
        <w:ind w:right="-360"/>
        <w:jc w:val="both"/>
        <w:rPr>
          <w:b w:val="0"/>
          <w:sz w:val="24"/>
          <w:szCs w:val="24"/>
        </w:rPr>
      </w:pPr>
      <w:r w:rsidRPr="00403558">
        <w:rPr>
          <w:b w:val="0"/>
          <w:sz w:val="24"/>
          <w:szCs w:val="24"/>
        </w:rPr>
        <w:t>It measures the firm liquidity on the basis of quantity and not quality, which comes across as a crude method.</w:t>
      </w:r>
    </w:p>
    <w:p w:rsidR="00403558" w:rsidRPr="00403558" w:rsidRDefault="00403558" w:rsidP="00534A1B">
      <w:pPr>
        <w:pStyle w:val="Heading1"/>
        <w:tabs>
          <w:tab w:val="left" w:pos="3819"/>
          <w:tab w:val="left" w:pos="3820"/>
        </w:tabs>
        <w:spacing w:line="360" w:lineRule="auto"/>
        <w:ind w:left="270" w:right="-360" w:hanging="450"/>
        <w:jc w:val="both"/>
        <w:rPr>
          <w:b w:val="0"/>
          <w:sz w:val="24"/>
          <w:szCs w:val="24"/>
        </w:rPr>
      </w:pPr>
    </w:p>
    <w:p w:rsidR="00403558" w:rsidRPr="00403558" w:rsidRDefault="00403558" w:rsidP="00534A1B">
      <w:pPr>
        <w:pStyle w:val="Heading1"/>
        <w:tabs>
          <w:tab w:val="left" w:pos="3819"/>
          <w:tab w:val="left" w:pos="3820"/>
        </w:tabs>
        <w:spacing w:line="360" w:lineRule="auto"/>
        <w:ind w:left="270" w:right="-360" w:hanging="450"/>
        <w:jc w:val="both"/>
        <w:rPr>
          <w:sz w:val="28"/>
          <w:szCs w:val="24"/>
          <w:u w:val="single"/>
        </w:rPr>
      </w:pPr>
      <w:r w:rsidRPr="00403558">
        <w:rPr>
          <w:sz w:val="28"/>
          <w:szCs w:val="24"/>
          <w:u w:val="single"/>
        </w:rPr>
        <w:t>2) Quick Ratio or Acid Test Ratio:</w:t>
      </w:r>
    </w:p>
    <w:p w:rsidR="00403558" w:rsidRPr="00403558" w:rsidRDefault="00403558" w:rsidP="00534A1B">
      <w:pPr>
        <w:pStyle w:val="Heading1"/>
        <w:tabs>
          <w:tab w:val="left" w:pos="3819"/>
          <w:tab w:val="left" w:pos="3820"/>
        </w:tabs>
        <w:spacing w:line="360" w:lineRule="auto"/>
        <w:ind w:left="270" w:right="-360" w:hanging="450"/>
        <w:jc w:val="both"/>
        <w:rPr>
          <w:sz w:val="28"/>
          <w:szCs w:val="24"/>
          <w:u w:val="single"/>
        </w:rPr>
      </w:pPr>
    </w:p>
    <w:p w:rsidR="00403558" w:rsidRPr="00403558" w:rsidRDefault="00403558" w:rsidP="00534A1B">
      <w:pPr>
        <w:pStyle w:val="Heading1"/>
        <w:tabs>
          <w:tab w:val="left" w:pos="3819"/>
          <w:tab w:val="left" w:pos="3820"/>
        </w:tabs>
        <w:spacing w:line="360" w:lineRule="auto"/>
        <w:ind w:left="270" w:right="-360" w:hanging="450"/>
        <w:jc w:val="both"/>
        <w:rPr>
          <w:b w:val="0"/>
          <w:sz w:val="24"/>
          <w:szCs w:val="24"/>
        </w:rPr>
      </w:pPr>
      <w:r>
        <w:rPr>
          <w:b w:val="0"/>
          <w:sz w:val="24"/>
          <w:szCs w:val="24"/>
        </w:rPr>
        <w:tab/>
      </w:r>
      <w:r w:rsidRPr="00403558">
        <w:rPr>
          <w:b w:val="0"/>
          <w:sz w:val="24"/>
          <w:szCs w:val="24"/>
        </w:rPr>
        <w:t>The acid test ratio is a stringent and meticulous test of a firm’s ability to pay its short-term obligations ‘as and when they are due. Quick assets and current liabilities can be associated with the help of Quick Ratio.</w:t>
      </w:r>
    </w:p>
    <w:p w:rsidR="00403558" w:rsidRPr="00403558" w:rsidRDefault="00403558" w:rsidP="00534A1B">
      <w:pPr>
        <w:pStyle w:val="Heading1"/>
        <w:tabs>
          <w:tab w:val="left" w:pos="3819"/>
          <w:tab w:val="left" w:pos="3820"/>
        </w:tabs>
        <w:spacing w:line="360" w:lineRule="auto"/>
        <w:ind w:left="270" w:right="-360" w:hanging="450"/>
        <w:jc w:val="both"/>
        <w:rPr>
          <w:b w:val="0"/>
          <w:sz w:val="24"/>
          <w:szCs w:val="24"/>
        </w:rPr>
      </w:pPr>
      <w:r>
        <w:rPr>
          <w:b w:val="0"/>
          <w:sz w:val="24"/>
          <w:szCs w:val="24"/>
        </w:rPr>
        <w:lastRenderedPageBreak/>
        <w:tab/>
      </w:r>
      <w:r w:rsidRPr="00403558">
        <w:rPr>
          <w:b w:val="0"/>
          <w:sz w:val="24"/>
          <w:szCs w:val="24"/>
        </w:rPr>
        <w:t>The ideal Quick Ratio is 1: 1 and is considered to be appropriate. High Acid Test Ratio is an accurate indication that the firm has relatively better financial position and adequacy to meet its current obligation in time.</w:t>
      </w:r>
    </w:p>
    <w:p w:rsidR="00403558" w:rsidRPr="00403558" w:rsidRDefault="00403558" w:rsidP="00534A1B">
      <w:pPr>
        <w:pStyle w:val="Heading1"/>
        <w:tabs>
          <w:tab w:val="left" w:pos="3819"/>
          <w:tab w:val="left" w:pos="3820"/>
        </w:tabs>
        <w:spacing w:line="360" w:lineRule="auto"/>
        <w:ind w:left="270" w:right="-360" w:hanging="450"/>
        <w:jc w:val="both"/>
        <w:rPr>
          <w:sz w:val="28"/>
          <w:szCs w:val="24"/>
        </w:rPr>
      </w:pPr>
    </w:p>
    <w:p w:rsidR="00403558" w:rsidRPr="00403558" w:rsidRDefault="00403558" w:rsidP="00534A1B">
      <w:pPr>
        <w:pStyle w:val="Heading1"/>
        <w:tabs>
          <w:tab w:val="left" w:pos="3819"/>
          <w:tab w:val="left" w:pos="3820"/>
        </w:tabs>
        <w:spacing w:line="360" w:lineRule="auto"/>
        <w:ind w:left="270" w:right="-360" w:hanging="450"/>
        <w:jc w:val="both"/>
        <w:rPr>
          <w:sz w:val="28"/>
          <w:szCs w:val="24"/>
        </w:rPr>
      </w:pPr>
      <w:r w:rsidRPr="00403558">
        <w:rPr>
          <w:sz w:val="28"/>
          <w:szCs w:val="24"/>
          <w:highlight w:val="yellow"/>
        </w:rPr>
        <w:t>Quick Ratio = Liquid Asset (Current Assets – Stock &amp; Prepaid Expenses) / Current Liabilities</w:t>
      </w:r>
    </w:p>
    <w:p w:rsidR="00403558" w:rsidRPr="00403558" w:rsidRDefault="00403558" w:rsidP="00534A1B">
      <w:pPr>
        <w:pStyle w:val="Heading1"/>
        <w:tabs>
          <w:tab w:val="left" w:pos="3819"/>
          <w:tab w:val="left" w:pos="3820"/>
        </w:tabs>
        <w:spacing w:line="360" w:lineRule="auto"/>
        <w:ind w:left="270" w:right="-360" w:hanging="450"/>
        <w:jc w:val="both"/>
        <w:rPr>
          <w:b w:val="0"/>
          <w:sz w:val="24"/>
          <w:szCs w:val="24"/>
        </w:rPr>
      </w:pPr>
    </w:p>
    <w:p w:rsidR="00403558" w:rsidRPr="00403558" w:rsidRDefault="00403558" w:rsidP="00534A1B">
      <w:pPr>
        <w:pStyle w:val="Heading1"/>
        <w:tabs>
          <w:tab w:val="left" w:pos="3819"/>
          <w:tab w:val="left" w:pos="3820"/>
        </w:tabs>
        <w:spacing w:line="360" w:lineRule="auto"/>
        <w:ind w:left="270" w:right="-360" w:hanging="450"/>
        <w:jc w:val="both"/>
        <w:rPr>
          <w:sz w:val="28"/>
          <w:szCs w:val="24"/>
          <w:u w:val="single"/>
        </w:rPr>
      </w:pPr>
      <w:r w:rsidRPr="00403558">
        <w:rPr>
          <w:sz w:val="28"/>
          <w:szCs w:val="24"/>
          <w:u w:val="single"/>
        </w:rPr>
        <w:t>Advantages of Quick Ratio:</w:t>
      </w:r>
    </w:p>
    <w:p w:rsidR="00403558" w:rsidRPr="00403558" w:rsidRDefault="00403558" w:rsidP="00534A1B">
      <w:pPr>
        <w:pStyle w:val="Heading1"/>
        <w:tabs>
          <w:tab w:val="left" w:pos="3819"/>
          <w:tab w:val="left" w:pos="3820"/>
        </w:tabs>
        <w:spacing w:line="360" w:lineRule="auto"/>
        <w:ind w:left="270" w:right="-360" w:hanging="450"/>
        <w:jc w:val="both"/>
        <w:rPr>
          <w:b w:val="0"/>
          <w:sz w:val="24"/>
          <w:szCs w:val="24"/>
        </w:rPr>
      </w:pPr>
    </w:p>
    <w:p w:rsidR="00403558" w:rsidRPr="00403558" w:rsidRDefault="00403558" w:rsidP="00534A1B">
      <w:pPr>
        <w:pStyle w:val="Heading1"/>
        <w:numPr>
          <w:ilvl w:val="0"/>
          <w:numId w:val="15"/>
        </w:numPr>
        <w:tabs>
          <w:tab w:val="left" w:pos="3819"/>
          <w:tab w:val="left" w:pos="3820"/>
        </w:tabs>
        <w:spacing w:line="276" w:lineRule="auto"/>
        <w:ind w:right="-360"/>
        <w:jc w:val="both"/>
        <w:rPr>
          <w:b w:val="0"/>
          <w:sz w:val="24"/>
          <w:szCs w:val="24"/>
        </w:rPr>
      </w:pPr>
      <w:r w:rsidRPr="00403558">
        <w:rPr>
          <w:b w:val="0"/>
          <w:sz w:val="24"/>
          <w:szCs w:val="24"/>
        </w:rPr>
        <w:t>It tells us the liquidity position of a firm</w:t>
      </w:r>
    </w:p>
    <w:p w:rsidR="00403558" w:rsidRPr="00403558" w:rsidRDefault="00403558" w:rsidP="00534A1B">
      <w:pPr>
        <w:pStyle w:val="Heading1"/>
        <w:tabs>
          <w:tab w:val="left" w:pos="3819"/>
          <w:tab w:val="left" w:pos="3820"/>
        </w:tabs>
        <w:spacing w:line="276" w:lineRule="auto"/>
        <w:ind w:left="270" w:right="-360" w:hanging="450"/>
        <w:jc w:val="both"/>
        <w:rPr>
          <w:b w:val="0"/>
          <w:sz w:val="24"/>
          <w:szCs w:val="24"/>
        </w:rPr>
      </w:pPr>
    </w:p>
    <w:p w:rsidR="00403558" w:rsidRPr="00403558" w:rsidRDefault="00403558" w:rsidP="00534A1B">
      <w:pPr>
        <w:pStyle w:val="Heading1"/>
        <w:numPr>
          <w:ilvl w:val="0"/>
          <w:numId w:val="15"/>
        </w:numPr>
        <w:tabs>
          <w:tab w:val="left" w:pos="3819"/>
          <w:tab w:val="left" w:pos="3820"/>
        </w:tabs>
        <w:spacing w:line="276" w:lineRule="auto"/>
        <w:ind w:right="-360"/>
        <w:jc w:val="both"/>
        <w:rPr>
          <w:b w:val="0"/>
          <w:sz w:val="24"/>
          <w:szCs w:val="24"/>
        </w:rPr>
      </w:pPr>
      <w:r w:rsidRPr="00403558">
        <w:rPr>
          <w:b w:val="0"/>
          <w:sz w:val="24"/>
          <w:szCs w:val="24"/>
        </w:rPr>
        <w:t>It is used to remove the errors of current ratio</w:t>
      </w:r>
    </w:p>
    <w:p w:rsidR="00403558" w:rsidRPr="00403558" w:rsidRDefault="00403558" w:rsidP="00534A1B">
      <w:pPr>
        <w:pStyle w:val="Heading1"/>
        <w:tabs>
          <w:tab w:val="left" w:pos="3819"/>
          <w:tab w:val="left" w:pos="3820"/>
        </w:tabs>
        <w:spacing w:line="276" w:lineRule="auto"/>
        <w:ind w:left="270" w:right="-360" w:hanging="450"/>
        <w:jc w:val="both"/>
        <w:rPr>
          <w:b w:val="0"/>
          <w:sz w:val="24"/>
          <w:szCs w:val="24"/>
        </w:rPr>
      </w:pPr>
    </w:p>
    <w:p w:rsidR="00403558" w:rsidRPr="00403558" w:rsidRDefault="00403558" w:rsidP="00534A1B">
      <w:pPr>
        <w:pStyle w:val="Heading1"/>
        <w:numPr>
          <w:ilvl w:val="0"/>
          <w:numId w:val="15"/>
        </w:numPr>
        <w:tabs>
          <w:tab w:val="left" w:pos="3819"/>
          <w:tab w:val="left" w:pos="3820"/>
        </w:tabs>
        <w:spacing w:line="276" w:lineRule="auto"/>
        <w:ind w:right="-360"/>
        <w:jc w:val="both"/>
        <w:rPr>
          <w:b w:val="0"/>
          <w:sz w:val="24"/>
          <w:szCs w:val="24"/>
        </w:rPr>
      </w:pPr>
      <w:r w:rsidRPr="00403558">
        <w:rPr>
          <w:b w:val="0"/>
          <w:sz w:val="24"/>
          <w:szCs w:val="24"/>
        </w:rPr>
        <w:t>It is used as supplementary to the current ratio.</w:t>
      </w:r>
    </w:p>
    <w:p w:rsidR="00403558" w:rsidRPr="00403558" w:rsidRDefault="00403558" w:rsidP="00534A1B">
      <w:pPr>
        <w:pStyle w:val="Heading1"/>
        <w:tabs>
          <w:tab w:val="left" w:pos="3819"/>
          <w:tab w:val="left" w:pos="3820"/>
        </w:tabs>
        <w:spacing w:line="360" w:lineRule="auto"/>
        <w:ind w:left="270" w:right="-360" w:hanging="450"/>
        <w:jc w:val="both"/>
        <w:rPr>
          <w:b w:val="0"/>
          <w:sz w:val="24"/>
          <w:szCs w:val="24"/>
        </w:rPr>
      </w:pPr>
    </w:p>
    <w:p w:rsidR="00403558" w:rsidRPr="00403558" w:rsidRDefault="00403558" w:rsidP="00534A1B">
      <w:pPr>
        <w:pStyle w:val="Heading1"/>
        <w:tabs>
          <w:tab w:val="left" w:pos="3819"/>
          <w:tab w:val="left" w:pos="3820"/>
        </w:tabs>
        <w:spacing w:line="360" w:lineRule="auto"/>
        <w:ind w:left="270" w:right="-360" w:hanging="450"/>
        <w:jc w:val="both"/>
        <w:rPr>
          <w:sz w:val="28"/>
          <w:szCs w:val="24"/>
          <w:u w:val="single"/>
        </w:rPr>
      </w:pPr>
      <w:r w:rsidRPr="00403558">
        <w:rPr>
          <w:sz w:val="28"/>
          <w:szCs w:val="24"/>
          <w:u w:val="single"/>
        </w:rPr>
        <w:t>3. Absolute Liquid Ratio:</w:t>
      </w:r>
    </w:p>
    <w:p w:rsidR="00403558" w:rsidRPr="00403558" w:rsidRDefault="00403558" w:rsidP="00534A1B">
      <w:pPr>
        <w:pStyle w:val="Heading1"/>
        <w:tabs>
          <w:tab w:val="left" w:pos="3819"/>
          <w:tab w:val="left" w:pos="3820"/>
        </w:tabs>
        <w:spacing w:line="360" w:lineRule="auto"/>
        <w:ind w:left="270" w:right="-360" w:hanging="450"/>
        <w:jc w:val="both"/>
        <w:rPr>
          <w:b w:val="0"/>
          <w:sz w:val="24"/>
          <w:szCs w:val="24"/>
        </w:rPr>
      </w:pPr>
    </w:p>
    <w:p w:rsidR="00403558" w:rsidRPr="00403558" w:rsidRDefault="00403558" w:rsidP="00534A1B">
      <w:pPr>
        <w:pStyle w:val="Heading1"/>
        <w:tabs>
          <w:tab w:val="left" w:pos="3819"/>
          <w:tab w:val="left" w:pos="3820"/>
        </w:tabs>
        <w:spacing w:line="360" w:lineRule="auto"/>
        <w:ind w:left="270" w:right="-360" w:hanging="450"/>
        <w:jc w:val="both"/>
        <w:rPr>
          <w:b w:val="0"/>
          <w:sz w:val="24"/>
          <w:szCs w:val="24"/>
        </w:rPr>
      </w:pPr>
      <w:r>
        <w:rPr>
          <w:b w:val="0"/>
          <w:sz w:val="24"/>
          <w:szCs w:val="24"/>
        </w:rPr>
        <w:tab/>
      </w:r>
      <w:r w:rsidRPr="00403558">
        <w:rPr>
          <w:b w:val="0"/>
          <w:sz w:val="24"/>
          <w:szCs w:val="24"/>
        </w:rPr>
        <w:t>The relationship between the absolute liquid assets and current liabilities is established by this ratio.</w:t>
      </w:r>
    </w:p>
    <w:p w:rsidR="00403558" w:rsidRPr="00403558" w:rsidRDefault="00403558" w:rsidP="00534A1B">
      <w:pPr>
        <w:pStyle w:val="Heading1"/>
        <w:tabs>
          <w:tab w:val="left" w:pos="3819"/>
          <w:tab w:val="left" w:pos="3820"/>
        </w:tabs>
        <w:spacing w:line="360" w:lineRule="auto"/>
        <w:ind w:left="270" w:right="-360" w:hanging="450"/>
        <w:jc w:val="both"/>
        <w:rPr>
          <w:b w:val="0"/>
          <w:sz w:val="24"/>
          <w:szCs w:val="24"/>
        </w:rPr>
      </w:pPr>
      <w:r>
        <w:rPr>
          <w:b w:val="0"/>
          <w:sz w:val="24"/>
          <w:szCs w:val="24"/>
        </w:rPr>
        <w:tab/>
      </w:r>
      <w:r w:rsidRPr="00403558">
        <w:rPr>
          <w:b w:val="0"/>
          <w:sz w:val="24"/>
          <w:szCs w:val="24"/>
        </w:rPr>
        <w:t xml:space="preserve">Absolute Liquid Assets take into account cash in hand, cash at bank, and marketable securities or temporary investments. The most </w:t>
      </w:r>
      <w:proofErr w:type="spellStart"/>
      <w:r w:rsidRPr="00403558">
        <w:rPr>
          <w:b w:val="0"/>
          <w:sz w:val="24"/>
          <w:szCs w:val="24"/>
        </w:rPr>
        <w:t>favourable</w:t>
      </w:r>
      <w:proofErr w:type="spellEnd"/>
      <w:r w:rsidRPr="00403558">
        <w:rPr>
          <w:b w:val="0"/>
          <w:sz w:val="24"/>
          <w:szCs w:val="24"/>
        </w:rPr>
        <w:t xml:space="preserve"> and optimum value for this ratio should be 1: 2. It indicates the adequacy of the 50% worth absolute liquid assets to pay the 100% worth current liabilities in time. If the ratio is relatively lower than one, it represents the company’s day-to-day cash management in a poor light. If the ratio is considerably more than one, the absolute liquid ratio represents enough funds in the form of cash in order to meet its short-term obligations in time.</w:t>
      </w:r>
    </w:p>
    <w:p w:rsidR="00403558" w:rsidRPr="00403558" w:rsidRDefault="00403558" w:rsidP="00534A1B">
      <w:pPr>
        <w:pStyle w:val="Heading1"/>
        <w:tabs>
          <w:tab w:val="left" w:pos="3819"/>
          <w:tab w:val="left" w:pos="3820"/>
        </w:tabs>
        <w:spacing w:line="360" w:lineRule="auto"/>
        <w:ind w:left="270" w:right="-360" w:hanging="450"/>
        <w:jc w:val="both"/>
        <w:rPr>
          <w:sz w:val="28"/>
          <w:szCs w:val="24"/>
        </w:rPr>
      </w:pPr>
    </w:p>
    <w:p w:rsidR="00403558" w:rsidRPr="00403558" w:rsidRDefault="00403558" w:rsidP="00534A1B">
      <w:pPr>
        <w:pStyle w:val="Heading1"/>
        <w:tabs>
          <w:tab w:val="left" w:pos="3819"/>
          <w:tab w:val="left" w:pos="3820"/>
        </w:tabs>
        <w:spacing w:line="360" w:lineRule="auto"/>
        <w:ind w:left="270" w:right="-360" w:hanging="450"/>
        <w:jc w:val="both"/>
        <w:rPr>
          <w:sz w:val="28"/>
          <w:szCs w:val="24"/>
        </w:rPr>
      </w:pPr>
      <w:r w:rsidRPr="00403558">
        <w:rPr>
          <w:sz w:val="28"/>
          <w:szCs w:val="24"/>
          <w:highlight w:val="yellow"/>
        </w:rPr>
        <w:t>Absolute Liquid Ratio = Absolute Liquid Ratio / Current Liabilities</w:t>
      </w:r>
    </w:p>
    <w:p w:rsidR="00403558" w:rsidRPr="00403558" w:rsidRDefault="00403558" w:rsidP="00534A1B">
      <w:pPr>
        <w:pStyle w:val="Heading1"/>
        <w:tabs>
          <w:tab w:val="left" w:pos="3819"/>
          <w:tab w:val="left" w:pos="3820"/>
        </w:tabs>
        <w:spacing w:line="360" w:lineRule="auto"/>
        <w:ind w:left="270" w:right="-360" w:hanging="450"/>
        <w:jc w:val="both"/>
        <w:rPr>
          <w:b w:val="0"/>
          <w:sz w:val="24"/>
          <w:szCs w:val="24"/>
        </w:rPr>
      </w:pPr>
    </w:p>
    <w:p w:rsidR="00403558" w:rsidRPr="00403558" w:rsidRDefault="00403558" w:rsidP="00534A1B">
      <w:pPr>
        <w:pStyle w:val="Heading1"/>
        <w:tabs>
          <w:tab w:val="left" w:pos="3819"/>
          <w:tab w:val="left" w:pos="3820"/>
        </w:tabs>
        <w:spacing w:line="360" w:lineRule="auto"/>
        <w:ind w:left="270" w:right="-360" w:hanging="450"/>
        <w:jc w:val="both"/>
        <w:rPr>
          <w:b w:val="0"/>
          <w:sz w:val="24"/>
          <w:szCs w:val="24"/>
        </w:rPr>
      </w:pPr>
      <w:r>
        <w:rPr>
          <w:b w:val="0"/>
          <w:sz w:val="24"/>
          <w:szCs w:val="24"/>
        </w:rPr>
        <w:tab/>
      </w:r>
      <w:r w:rsidRPr="00403558">
        <w:rPr>
          <w:b w:val="0"/>
          <w:sz w:val="24"/>
          <w:szCs w:val="24"/>
        </w:rPr>
        <w:t>So that were the 3 important Liquidity ratios that one must know in order to find out the short term solvency position of a company. In our next blog we shall learn about profitability ratio.</w:t>
      </w:r>
    </w:p>
    <w:p w:rsidR="00403558" w:rsidRPr="00A954C1" w:rsidRDefault="00403558" w:rsidP="00534A1B">
      <w:pPr>
        <w:pStyle w:val="Heading2"/>
        <w:jc w:val="center"/>
        <w:rPr>
          <w:rFonts w:ascii="Times New Roman" w:hAnsi="Times New Roman" w:cs="Times New Roman"/>
          <w:color w:val="C00000"/>
          <w:sz w:val="32"/>
          <w:u w:val="single"/>
        </w:rPr>
      </w:pPr>
      <w:r w:rsidRPr="00A954C1">
        <w:rPr>
          <w:rFonts w:ascii="Times New Roman" w:hAnsi="Times New Roman" w:cs="Times New Roman"/>
          <w:color w:val="C00000"/>
          <w:sz w:val="32"/>
          <w:u w:val="single"/>
        </w:rPr>
        <w:lastRenderedPageBreak/>
        <w:t>Profitability Ratios</w:t>
      </w:r>
    </w:p>
    <w:p w:rsidR="00403558" w:rsidRDefault="00403558" w:rsidP="00534A1B">
      <w:pPr>
        <w:pStyle w:val="NormalWeb"/>
        <w:spacing w:line="360" w:lineRule="auto"/>
        <w:jc w:val="both"/>
      </w:pPr>
      <w:r>
        <w:t>The capacity of a business concern to earn profit can be termed as profitability. Thus, profit earning can be ascertained on the basis of the volume of profit margin of any activity and is calculated by subtracting costs from the total Revenue accruing to a firm during a particular period. The overall efficiency or performance of a business can be ascertained with the help of profitability ratios. Generally, a large number of ratios can also be put to implementation for determination of the profitability, as the same is in consonance with the sales or investments.</w:t>
      </w:r>
    </w:p>
    <w:p w:rsidR="00403558" w:rsidRDefault="00403558" w:rsidP="00534A1B">
      <w:pPr>
        <w:pStyle w:val="NormalWeb"/>
        <w:spacing w:line="360" w:lineRule="auto"/>
        <w:jc w:val="both"/>
      </w:pPr>
      <w:r>
        <w:rPr>
          <w:rStyle w:val="Strong"/>
          <w:rFonts w:eastAsia="Bookman Uralic"/>
        </w:rPr>
        <w:t xml:space="preserve">The important </w:t>
      </w:r>
      <w:hyperlink r:id="rId7" w:tgtFrame="_blank" w:history="1">
        <w:r>
          <w:rPr>
            <w:rStyle w:val="Hyperlink"/>
            <w:b/>
            <w:bCs/>
          </w:rPr>
          <w:t>profitability ratios</w:t>
        </w:r>
      </w:hyperlink>
      <w:r>
        <w:rPr>
          <w:rStyle w:val="Strong"/>
          <w:rFonts w:eastAsia="Bookman Uralic"/>
        </w:rPr>
        <w:t xml:space="preserve"> are discussed below:</w:t>
      </w:r>
    </w:p>
    <w:p w:rsidR="00403558" w:rsidRDefault="00403558" w:rsidP="00534A1B">
      <w:pPr>
        <w:numPr>
          <w:ilvl w:val="0"/>
          <w:numId w:val="16"/>
        </w:numPr>
        <w:spacing w:before="100" w:beforeAutospacing="1" w:after="100" w:afterAutospacing="1" w:line="360" w:lineRule="auto"/>
        <w:jc w:val="both"/>
      </w:pPr>
      <w:r>
        <w:t>Gross Profit Ratio</w:t>
      </w:r>
    </w:p>
    <w:p w:rsidR="00403558" w:rsidRDefault="00403558" w:rsidP="00534A1B">
      <w:pPr>
        <w:numPr>
          <w:ilvl w:val="0"/>
          <w:numId w:val="16"/>
        </w:numPr>
        <w:spacing w:before="100" w:beforeAutospacing="1" w:after="100" w:afterAutospacing="1" w:line="360" w:lineRule="auto"/>
        <w:jc w:val="both"/>
      </w:pPr>
      <w:r>
        <w:t>Operating Ratio</w:t>
      </w:r>
    </w:p>
    <w:p w:rsidR="00403558" w:rsidRDefault="00403558" w:rsidP="00534A1B">
      <w:pPr>
        <w:numPr>
          <w:ilvl w:val="0"/>
          <w:numId w:val="16"/>
        </w:numPr>
        <w:spacing w:before="100" w:beforeAutospacing="1" w:after="100" w:afterAutospacing="1" w:line="360" w:lineRule="auto"/>
        <w:jc w:val="both"/>
      </w:pPr>
      <w:r>
        <w:t>Operating Profit Ratio</w:t>
      </w:r>
    </w:p>
    <w:p w:rsidR="00403558" w:rsidRDefault="00403558" w:rsidP="00534A1B">
      <w:pPr>
        <w:numPr>
          <w:ilvl w:val="0"/>
          <w:numId w:val="16"/>
        </w:numPr>
        <w:spacing w:before="100" w:beforeAutospacing="1" w:after="100" w:afterAutospacing="1" w:line="360" w:lineRule="auto"/>
        <w:jc w:val="both"/>
      </w:pPr>
      <w:r>
        <w:t>Net Profit Ratio</w:t>
      </w:r>
    </w:p>
    <w:p w:rsidR="00403558" w:rsidRDefault="00403558" w:rsidP="00534A1B">
      <w:pPr>
        <w:numPr>
          <w:ilvl w:val="0"/>
          <w:numId w:val="16"/>
        </w:numPr>
        <w:spacing w:before="100" w:beforeAutospacing="1" w:after="100" w:afterAutospacing="1" w:line="360" w:lineRule="auto"/>
        <w:jc w:val="both"/>
      </w:pPr>
      <w:r>
        <w:t>Return on Investment Ratio</w:t>
      </w:r>
    </w:p>
    <w:p w:rsidR="00403558" w:rsidRDefault="00403558" w:rsidP="00534A1B">
      <w:pPr>
        <w:numPr>
          <w:ilvl w:val="0"/>
          <w:numId w:val="16"/>
        </w:numPr>
        <w:spacing w:before="100" w:beforeAutospacing="1" w:after="100" w:afterAutospacing="1" w:line="360" w:lineRule="auto"/>
        <w:jc w:val="both"/>
      </w:pPr>
      <w:r>
        <w:t>Return on Capital Employed Ratio</w:t>
      </w:r>
    </w:p>
    <w:p w:rsidR="00403558" w:rsidRDefault="00403558" w:rsidP="00534A1B">
      <w:pPr>
        <w:numPr>
          <w:ilvl w:val="0"/>
          <w:numId w:val="16"/>
        </w:numPr>
        <w:spacing w:before="100" w:beforeAutospacing="1" w:after="100" w:afterAutospacing="1" w:line="360" w:lineRule="auto"/>
        <w:jc w:val="both"/>
      </w:pPr>
      <w:proofErr w:type="spellStart"/>
      <w:r>
        <w:t>Earning</w:t>
      </w:r>
      <w:proofErr w:type="spellEnd"/>
      <w:r>
        <w:t xml:space="preserve"> Per Share Ratio</w:t>
      </w:r>
    </w:p>
    <w:p w:rsidR="00403558" w:rsidRDefault="00403558" w:rsidP="00534A1B">
      <w:pPr>
        <w:numPr>
          <w:ilvl w:val="0"/>
          <w:numId w:val="16"/>
        </w:numPr>
        <w:spacing w:before="100" w:beforeAutospacing="1" w:after="100" w:afterAutospacing="1" w:line="360" w:lineRule="auto"/>
        <w:jc w:val="both"/>
      </w:pPr>
      <w:r>
        <w:t>Dividend Payout Ratio</w:t>
      </w:r>
    </w:p>
    <w:p w:rsidR="00403558" w:rsidRDefault="00403558" w:rsidP="00534A1B">
      <w:pPr>
        <w:numPr>
          <w:ilvl w:val="0"/>
          <w:numId w:val="16"/>
        </w:numPr>
        <w:spacing w:before="100" w:beforeAutospacing="1" w:after="100" w:afterAutospacing="1" w:line="360" w:lineRule="auto"/>
        <w:jc w:val="both"/>
      </w:pPr>
      <w:r>
        <w:t>Dividend Yield Ratio</w:t>
      </w:r>
    </w:p>
    <w:p w:rsidR="00403558" w:rsidRDefault="00403558" w:rsidP="00534A1B">
      <w:pPr>
        <w:numPr>
          <w:ilvl w:val="0"/>
          <w:numId w:val="16"/>
        </w:numPr>
        <w:spacing w:before="100" w:beforeAutospacing="1" w:after="100" w:afterAutospacing="1" w:line="360" w:lineRule="auto"/>
        <w:jc w:val="both"/>
      </w:pPr>
      <w:r>
        <w:t xml:space="preserve">Price </w:t>
      </w:r>
      <w:proofErr w:type="spellStart"/>
      <w:r>
        <w:t>Earning</w:t>
      </w:r>
      <w:proofErr w:type="spellEnd"/>
      <w:r>
        <w:t xml:space="preserve"> Ratio</w:t>
      </w:r>
    </w:p>
    <w:p w:rsidR="00403558" w:rsidRDefault="00403558" w:rsidP="00534A1B">
      <w:pPr>
        <w:numPr>
          <w:ilvl w:val="0"/>
          <w:numId w:val="16"/>
        </w:numPr>
        <w:spacing w:before="100" w:beforeAutospacing="1" w:after="100" w:afterAutospacing="1" w:line="360" w:lineRule="auto"/>
        <w:jc w:val="both"/>
      </w:pPr>
      <w:r>
        <w:t>Net Profit to Net worth Ratio</w:t>
      </w:r>
    </w:p>
    <w:p w:rsidR="00403558" w:rsidRPr="00534A1B" w:rsidRDefault="00403558" w:rsidP="00534A1B">
      <w:pPr>
        <w:pStyle w:val="Heading4"/>
        <w:spacing w:line="360" w:lineRule="auto"/>
        <w:jc w:val="both"/>
        <w:rPr>
          <w:i w:val="0"/>
          <w:color w:val="auto"/>
          <w:sz w:val="28"/>
          <w:u w:val="single"/>
        </w:rPr>
      </w:pPr>
      <w:r w:rsidRPr="00534A1B">
        <w:rPr>
          <w:i w:val="0"/>
          <w:color w:val="auto"/>
          <w:sz w:val="28"/>
          <w:u w:val="single"/>
        </w:rPr>
        <w:t>1. Gross Profit Ratio</w:t>
      </w:r>
    </w:p>
    <w:p w:rsidR="00403558" w:rsidRDefault="00403558" w:rsidP="00534A1B">
      <w:pPr>
        <w:pStyle w:val="NormalWeb"/>
        <w:spacing w:before="0" w:beforeAutospacing="0" w:after="0" w:afterAutospacing="0" w:line="360" w:lineRule="auto"/>
        <w:jc w:val="both"/>
      </w:pPr>
      <w:r>
        <w:t>Gross Profit Ratio is the formative component in relationship between gross profit and net sales. Higher</w:t>
      </w:r>
    </w:p>
    <w:p w:rsidR="00403558" w:rsidRDefault="00403558" w:rsidP="00534A1B">
      <w:pPr>
        <w:pStyle w:val="NormalWeb"/>
        <w:spacing w:before="0" w:beforeAutospacing="0" w:after="0" w:afterAutospacing="0" w:line="360" w:lineRule="auto"/>
        <w:jc w:val="both"/>
      </w:pPr>
      <w:r>
        <w:t>Gross Profit Ratio is a precursor to the business concern that the firm has higher profitability. It is also</w:t>
      </w:r>
    </w:p>
    <w:p w:rsidR="00403558" w:rsidRDefault="00403558" w:rsidP="00534A1B">
      <w:pPr>
        <w:pStyle w:val="NormalWeb"/>
        <w:spacing w:before="0" w:beforeAutospacing="0" w:after="0" w:afterAutospacing="0" w:line="360" w:lineRule="auto"/>
        <w:jc w:val="both"/>
      </w:pPr>
      <w:proofErr w:type="gramStart"/>
      <w:r>
        <w:t>reflective</w:t>
      </w:r>
      <w:proofErr w:type="gramEnd"/>
      <w:r>
        <w:t xml:space="preserve"> of the standard of performance of firm’s business apropos to its effectiveness.</w:t>
      </w:r>
    </w:p>
    <w:p w:rsidR="00534A1B" w:rsidRDefault="00534A1B" w:rsidP="00534A1B">
      <w:pPr>
        <w:pStyle w:val="NormalWeb"/>
        <w:spacing w:before="0" w:beforeAutospacing="0" w:after="0" w:afterAutospacing="0" w:line="360" w:lineRule="auto"/>
        <w:jc w:val="both"/>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193"/>
      </w:tblGrid>
      <w:tr w:rsidR="00403558" w:rsidTr="00534A1B">
        <w:trPr>
          <w:trHeight w:val="402"/>
          <w:tblCellSpacing w:w="0" w:type="dxa"/>
          <w:jc w:val="center"/>
        </w:trPr>
        <w:tc>
          <w:tcPr>
            <w:tcW w:w="6193" w:type="dxa"/>
            <w:tcBorders>
              <w:top w:val="outset" w:sz="6" w:space="0" w:color="auto"/>
              <w:left w:val="outset" w:sz="6" w:space="0" w:color="auto"/>
              <w:bottom w:val="outset" w:sz="6" w:space="0" w:color="auto"/>
              <w:right w:val="outset" w:sz="6" w:space="0" w:color="auto"/>
            </w:tcBorders>
            <w:hideMark/>
          </w:tcPr>
          <w:p w:rsidR="00403558" w:rsidRPr="00534A1B" w:rsidRDefault="00403558" w:rsidP="00534A1B">
            <w:pPr>
              <w:pStyle w:val="NormalWeb"/>
              <w:shd w:val="clear" w:color="auto" w:fill="FF9900"/>
              <w:spacing w:before="0" w:beforeAutospacing="0" w:after="0" w:afterAutospacing="0" w:line="360" w:lineRule="auto"/>
              <w:jc w:val="both"/>
              <w:rPr>
                <w:b/>
                <w:bCs/>
                <w:color w:val="FFFFFF"/>
                <w:sz w:val="28"/>
              </w:rPr>
            </w:pPr>
            <w:r w:rsidRPr="00534A1B">
              <w:rPr>
                <w:b/>
                <w:bCs/>
                <w:color w:val="FFFFFF"/>
                <w:sz w:val="28"/>
              </w:rPr>
              <w:t>Gross Profit Ratio = Gross Profit / Net Sales X 100</w:t>
            </w:r>
          </w:p>
        </w:tc>
      </w:tr>
    </w:tbl>
    <w:p w:rsidR="00403558" w:rsidRPr="00534A1B" w:rsidRDefault="00403558" w:rsidP="00534A1B">
      <w:pPr>
        <w:pStyle w:val="NormalWeb"/>
        <w:spacing w:line="360" w:lineRule="auto"/>
        <w:jc w:val="both"/>
        <w:rPr>
          <w:sz w:val="28"/>
          <w:u w:val="single"/>
        </w:rPr>
      </w:pPr>
      <w:r w:rsidRPr="00534A1B">
        <w:rPr>
          <w:rStyle w:val="Strong"/>
          <w:rFonts w:eastAsia="Bookman Uralic"/>
          <w:sz w:val="28"/>
          <w:u w:val="single"/>
        </w:rPr>
        <w:t>Advantages</w:t>
      </w:r>
    </w:p>
    <w:p w:rsidR="00403558" w:rsidRDefault="00403558" w:rsidP="00534A1B">
      <w:pPr>
        <w:numPr>
          <w:ilvl w:val="0"/>
          <w:numId w:val="17"/>
        </w:numPr>
        <w:spacing w:before="100" w:beforeAutospacing="1" w:after="100" w:afterAutospacing="1" w:line="360" w:lineRule="auto"/>
        <w:jc w:val="both"/>
      </w:pPr>
      <w:r>
        <w:lastRenderedPageBreak/>
        <w:t>The relationship between gross profit and net sales is adequately ascertained by it</w:t>
      </w:r>
    </w:p>
    <w:p w:rsidR="00403558" w:rsidRDefault="00403558" w:rsidP="00534A1B">
      <w:pPr>
        <w:numPr>
          <w:ilvl w:val="0"/>
          <w:numId w:val="17"/>
        </w:numPr>
        <w:spacing w:before="100" w:beforeAutospacing="1" w:after="100" w:afterAutospacing="1" w:line="360" w:lineRule="auto"/>
        <w:jc w:val="both"/>
      </w:pPr>
      <w:r>
        <w:t>It reflects the efficiency and productivity of a firm</w:t>
      </w:r>
    </w:p>
    <w:p w:rsidR="00403558" w:rsidRDefault="00403558" w:rsidP="00534A1B">
      <w:pPr>
        <w:numPr>
          <w:ilvl w:val="0"/>
          <w:numId w:val="17"/>
        </w:numPr>
        <w:spacing w:before="100" w:beforeAutospacing="1" w:after="100" w:afterAutospacing="1" w:line="360" w:lineRule="auto"/>
        <w:jc w:val="both"/>
      </w:pPr>
      <w:r>
        <w:t>This ratio highlights to the management, that a low gross profit ratio can be a precursor to the adverse purchasing and mark-up policies</w:t>
      </w:r>
    </w:p>
    <w:p w:rsidR="00403558" w:rsidRDefault="00403558" w:rsidP="00534A1B">
      <w:pPr>
        <w:numPr>
          <w:ilvl w:val="0"/>
          <w:numId w:val="17"/>
        </w:numPr>
        <w:spacing w:before="100" w:beforeAutospacing="1" w:after="100" w:afterAutospacing="1" w:line="360" w:lineRule="auto"/>
        <w:jc w:val="both"/>
      </w:pPr>
      <w:r>
        <w:t>A low gross profit ratio also underlines the incapacitated state of the management to increase sales</w:t>
      </w:r>
    </w:p>
    <w:p w:rsidR="00403558" w:rsidRPr="00534A1B" w:rsidRDefault="00403558" w:rsidP="00534A1B">
      <w:pPr>
        <w:pStyle w:val="Heading3"/>
        <w:spacing w:line="360" w:lineRule="auto"/>
        <w:jc w:val="both"/>
        <w:rPr>
          <w:rFonts w:ascii="Times New Roman" w:hAnsi="Times New Roman" w:cs="Times New Roman"/>
          <w:color w:val="auto"/>
          <w:sz w:val="28"/>
          <w:u w:val="single"/>
        </w:rPr>
      </w:pPr>
      <w:r w:rsidRPr="00534A1B">
        <w:rPr>
          <w:rFonts w:ascii="Times New Roman" w:hAnsi="Times New Roman" w:cs="Times New Roman"/>
          <w:color w:val="auto"/>
          <w:sz w:val="28"/>
          <w:u w:val="single"/>
        </w:rPr>
        <w:t>2. Operating Ratio:</w:t>
      </w:r>
    </w:p>
    <w:p w:rsidR="00403558" w:rsidRDefault="00403558" w:rsidP="00534A1B">
      <w:pPr>
        <w:pStyle w:val="NormalWeb"/>
        <w:spacing w:before="0" w:beforeAutospacing="0" w:after="0" w:afterAutospacing="0" w:line="360" w:lineRule="auto"/>
        <w:jc w:val="both"/>
      </w:pPr>
      <w:r>
        <w:t>Operating Ratio measures the relationship between total operating expenses and sales. The total operating</w:t>
      </w:r>
      <w:r w:rsidR="00534A1B">
        <w:t xml:space="preserve"> </w:t>
      </w:r>
      <w:r>
        <w:t>expenses is the sum total of cost of goods sold, office and administrative expenses and selling and</w:t>
      </w:r>
      <w:r w:rsidR="00534A1B">
        <w:t xml:space="preserve"> </w:t>
      </w:r>
      <w:r>
        <w:t>distribution expenses. This ratio equips the firm with the ability to cover total operating expenses.</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202"/>
      </w:tblGrid>
      <w:tr w:rsidR="00403558" w:rsidTr="0040355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03558" w:rsidRPr="00534A1B" w:rsidRDefault="00403558" w:rsidP="00534A1B">
            <w:pPr>
              <w:pStyle w:val="NormalWeb"/>
              <w:shd w:val="clear" w:color="auto" w:fill="FF9900"/>
              <w:spacing w:before="0" w:beforeAutospacing="0" w:after="0" w:afterAutospacing="0" w:line="360" w:lineRule="auto"/>
              <w:jc w:val="both"/>
              <w:rPr>
                <w:b/>
                <w:bCs/>
                <w:color w:val="FFFFFF"/>
                <w:sz w:val="28"/>
              </w:rPr>
            </w:pPr>
            <w:r w:rsidRPr="00534A1B">
              <w:rPr>
                <w:b/>
                <w:bCs/>
                <w:color w:val="FFFFFF"/>
                <w:sz w:val="28"/>
              </w:rPr>
              <w:t>Operating Ratio = Operating Cost / Net Sales X 100</w:t>
            </w:r>
          </w:p>
        </w:tc>
      </w:tr>
    </w:tbl>
    <w:p w:rsidR="00403558" w:rsidRPr="00534A1B" w:rsidRDefault="00403558" w:rsidP="00534A1B">
      <w:pPr>
        <w:pStyle w:val="Heading3"/>
        <w:spacing w:line="360" w:lineRule="auto"/>
        <w:jc w:val="both"/>
        <w:rPr>
          <w:color w:val="auto"/>
          <w:sz w:val="28"/>
          <w:u w:val="single"/>
        </w:rPr>
      </w:pPr>
      <w:r w:rsidRPr="00534A1B">
        <w:rPr>
          <w:color w:val="auto"/>
          <w:sz w:val="28"/>
          <w:u w:val="single"/>
        </w:rPr>
        <w:t>3. Operating Profit Ratio:</w:t>
      </w:r>
    </w:p>
    <w:p w:rsidR="00403558" w:rsidRDefault="00403558" w:rsidP="00534A1B">
      <w:pPr>
        <w:pStyle w:val="NormalWeb"/>
        <w:spacing w:before="0" w:beforeAutospacing="0" w:after="0" w:afterAutospacing="0" w:line="360" w:lineRule="auto"/>
        <w:jc w:val="both"/>
      </w:pPr>
      <w:r>
        <w:t>It indicates the operational efficiency of the firm and is a measure of the firm’s ability to cover the total</w:t>
      </w:r>
    </w:p>
    <w:p w:rsidR="00403558" w:rsidRDefault="00403558" w:rsidP="00534A1B">
      <w:pPr>
        <w:pStyle w:val="NormalWeb"/>
        <w:spacing w:before="0" w:beforeAutospacing="0" w:after="0" w:afterAutospacing="0" w:line="360" w:lineRule="auto"/>
        <w:jc w:val="both"/>
      </w:pPr>
      <w:proofErr w:type="gramStart"/>
      <w:r>
        <w:t>operating</w:t>
      </w:r>
      <w:proofErr w:type="gramEnd"/>
      <w:r>
        <w:t xml:space="preserve"> expenses.</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127"/>
      </w:tblGrid>
      <w:tr w:rsidR="00403558" w:rsidRPr="00534A1B" w:rsidTr="0040355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03558" w:rsidRPr="00534A1B" w:rsidRDefault="00403558" w:rsidP="00534A1B">
            <w:pPr>
              <w:pStyle w:val="NormalWeb"/>
              <w:shd w:val="clear" w:color="auto" w:fill="FF9900"/>
              <w:spacing w:before="0" w:beforeAutospacing="0" w:after="0" w:afterAutospacing="0" w:line="360" w:lineRule="auto"/>
              <w:jc w:val="both"/>
              <w:rPr>
                <w:b/>
                <w:bCs/>
                <w:color w:val="FFFFFF"/>
                <w:sz w:val="28"/>
                <w:u w:val="single"/>
              </w:rPr>
            </w:pPr>
            <w:r w:rsidRPr="00534A1B">
              <w:rPr>
                <w:b/>
                <w:bCs/>
                <w:color w:val="FFFFFF"/>
                <w:sz w:val="28"/>
                <w:u w:val="single"/>
              </w:rPr>
              <w:t>Operating Profit Ratio = Operating Profit / Net Sales X 100</w:t>
            </w:r>
          </w:p>
        </w:tc>
      </w:tr>
    </w:tbl>
    <w:p w:rsidR="00403558" w:rsidRPr="00534A1B" w:rsidRDefault="00403558" w:rsidP="00534A1B">
      <w:pPr>
        <w:pStyle w:val="Heading3"/>
        <w:spacing w:line="360" w:lineRule="auto"/>
        <w:jc w:val="both"/>
        <w:rPr>
          <w:rFonts w:ascii="Times New Roman" w:hAnsi="Times New Roman" w:cs="Times New Roman"/>
          <w:color w:val="auto"/>
          <w:sz w:val="28"/>
          <w:u w:val="single"/>
        </w:rPr>
      </w:pPr>
      <w:r w:rsidRPr="00534A1B">
        <w:rPr>
          <w:rFonts w:ascii="Times New Roman" w:hAnsi="Times New Roman" w:cs="Times New Roman"/>
          <w:color w:val="auto"/>
          <w:sz w:val="28"/>
          <w:u w:val="single"/>
        </w:rPr>
        <w:t>4. Net Profit Ratio</w:t>
      </w:r>
    </w:p>
    <w:p w:rsidR="00403558" w:rsidRDefault="00403558" w:rsidP="00534A1B">
      <w:pPr>
        <w:pStyle w:val="NormalWeb"/>
        <w:spacing w:before="0" w:beforeAutospacing="0" w:after="0" w:afterAutospacing="0" w:line="360" w:lineRule="auto"/>
        <w:jc w:val="both"/>
      </w:pPr>
      <w:r>
        <w:t>This ratio tells us the overall efficiency in operating the business. It is used to measure the relationship</w:t>
      </w:r>
    </w:p>
    <w:p w:rsidR="00403558" w:rsidRDefault="00403558" w:rsidP="00534A1B">
      <w:pPr>
        <w:pStyle w:val="NormalWeb"/>
        <w:spacing w:before="0" w:beforeAutospacing="0" w:after="0" w:afterAutospacing="0" w:line="360" w:lineRule="auto"/>
        <w:jc w:val="both"/>
      </w:pPr>
      <w:proofErr w:type="gramStart"/>
      <w:r>
        <w:t>between</w:t>
      </w:r>
      <w:proofErr w:type="gramEnd"/>
      <w:r>
        <w:t xml:space="preserve"> net profit and sales. It includes non-operating incomes and profits.</w:t>
      </w:r>
    </w:p>
    <w:p w:rsidR="00534A1B" w:rsidRDefault="00534A1B" w:rsidP="00534A1B">
      <w:pPr>
        <w:pStyle w:val="NormalWeb"/>
        <w:spacing w:before="0" w:beforeAutospacing="0" w:after="0" w:afterAutospacing="0" w:line="360" w:lineRule="auto"/>
        <w:jc w:val="both"/>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690"/>
      </w:tblGrid>
      <w:tr w:rsidR="00403558" w:rsidRPr="00534A1B" w:rsidTr="0040355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03558" w:rsidRPr="00534A1B" w:rsidRDefault="00403558" w:rsidP="00534A1B">
            <w:pPr>
              <w:pStyle w:val="NormalWeb"/>
              <w:shd w:val="clear" w:color="auto" w:fill="FF9900"/>
              <w:spacing w:before="0" w:beforeAutospacing="0" w:after="0" w:afterAutospacing="0" w:line="360" w:lineRule="auto"/>
              <w:jc w:val="both"/>
              <w:rPr>
                <w:b/>
                <w:bCs/>
                <w:color w:val="FFFFFF"/>
                <w:sz w:val="28"/>
              </w:rPr>
            </w:pPr>
            <w:r w:rsidRPr="00534A1B">
              <w:rPr>
                <w:b/>
                <w:bCs/>
                <w:color w:val="FFFFFF"/>
                <w:sz w:val="28"/>
              </w:rPr>
              <w:t>Net Profit Ratio = Net Profit after Tax / Net Sales X 100</w:t>
            </w:r>
          </w:p>
        </w:tc>
      </w:tr>
    </w:tbl>
    <w:p w:rsidR="00534A1B" w:rsidRDefault="00534A1B" w:rsidP="00534A1B">
      <w:pPr>
        <w:pStyle w:val="NormalWeb"/>
        <w:spacing w:line="360" w:lineRule="auto"/>
        <w:jc w:val="both"/>
        <w:rPr>
          <w:rStyle w:val="Strong"/>
          <w:rFonts w:eastAsia="Bookman Uralic"/>
          <w:sz w:val="28"/>
          <w:u w:val="single"/>
        </w:rPr>
      </w:pPr>
    </w:p>
    <w:p w:rsidR="00534A1B" w:rsidRDefault="00534A1B" w:rsidP="00534A1B">
      <w:pPr>
        <w:pStyle w:val="NormalWeb"/>
        <w:spacing w:line="360" w:lineRule="auto"/>
        <w:jc w:val="both"/>
        <w:rPr>
          <w:rStyle w:val="Strong"/>
          <w:rFonts w:eastAsia="Bookman Uralic"/>
          <w:sz w:val="28"/>
          <w:u w:val="single"/>
        </w:rPr>
      </w:pPr>
    </w:p>
    <w:p w:rsidR="00403558" w:rsidRPr="00534A1B" w:rsidRDefault="00403558" w:rsidP="00534A1B">
      <w:pPr>
        <w:pStyle w:val="NormalWeb"/>
        <w:spacing w:line="360" w:lineRule="auto"/>
        <w:jc w:val="both"/>
        <w:rPr>
          <w:sz w:val="28"/>
          <w:u w:val="single"/>
        </w:rPr>
      </w:pPr>
      <w:r w:rsidRPr="00534A1B">
        <w:rPr>
          <w:rStyle w:val="Strong"/>
          <w:rFonts w:eastAsia="Bookman Uralic"/>
          <w:sz w:val="28"/>
          <w:u w:val="single"/>
        </w:rPr>
        <w:t>Advantages</w:t>
      </w:r>
    </w:p>
    <w:p w:rsidR="00403558" w:rsidRDefault="00403558" w:rsidP="00534A1B">
      <w:pPr>
        <w:numPr>
          <w:ilvl w:val="0"/>
          <w:numId w:val="18"/>
        </w:numPr>
        <w:spacing w:before="100" w:beforeAutospacing="1" w:after="100" w:afterAutospacing="1" w:line="360" w:lineRule="auto"/>
        <w:jc w:val="both"/>
      </w:pPr>
      <w:r>
        <w:t>This is the best yardstick to gauge profitability and liquidity</w:t>
      </w:r>
    </w:p>
    <w:p w:rsidR="00403558" w:rsidRDefault="00403558" w:rsidP="00534A1B">
      <w:pPr>
        <w:numPr>
          <w:ilvl w:val="0"/>
          <w:numId w:val="18"/>
        </w:numPr>
        <w:spacing w:before="100" w:beforeAutospacing="1" w:after="100" w:afterAutospacing="1" w:line="360" w:lineRule="auto"/>
        <w:jc w:val="both"/>
      </w:pPr>
      <w:r>
        <w:lastRenderedPageBreak/>
        <w:t>It aids in evaluation of overall operational efficiency of the business concern</w:t>
      </w:r>
    </w:p>
    <w:p w:rsidR="00403558" w:rsidRDefault="00403558" w:rsidP="00534A1B">
      <w:pPr>
        <w:numPr>
          <w:ilvl w:val="0"/>
          <w:numId w:val="18"/>
        </w:numPr>
        <w:spacing w:before="100" w:beforeAutospacing="1" w:after="100" w:afterAutospacing="1" w:line="360" w:lineRule="auto"/>
        <w:jc w:val="both"/>
      </w:pPr>
      <w:r>
        <w:t>It facilitates better decision making ability</w:t>
      </w:r>
    </w:p>
    <w:p w:rsidR="00403558" w:rsidRDefault="00403558" w:rsidP="00534A1B">
      <w:pPr>
        <w:numPr>
          <w:ilvl w:val="0"/>
          <w:numId w:val="18"/>
        </w:numPr>
        <w:spacing w:before="100" w:beforeAutospacing="1" w:after="100" w:afterAutospacing="1" w:line="360" w:lineRule="auto"/>
        <w:jc w:val="both"/>
      </w:pPr>
      <w:r>
        <w:t>It leverages the process of determination of the managerial efficiency to utilize a firm’s resources to generate income on its invested capital</w:t>
      </w:r>
    </w:p>
    <w:p w:rsidR="00403558" w:rsidRPr="00534A1B" w:rsidRDefault="00403558" w:rsidP="00534A1B">
      <w:pPr>
        <w:numPr>
          <w:ilvl w:val="0"/>
          <w:numId w:val="18"/>
        </w:numPr>
        <w:spacing w:before="100" w:beforeAutospacing="1" w:after="100" w:afterAutospacing="1" w:line="360" w:lineRule="auto"/>
        <w:jc w:val="both"/>
        <w:rPr>
          <w:rFonts w:ascii="Times New Roman" w:hAnsi="Times New Roman" w:cs="Times New Roman"/>
        </w:rPr>
      </w:pPr>
      <w:r w:rsidRPr="00534A1B">
        <w:rPr>
          <w:rFonts w:ascii="Times New Roman" w:hAnsi="Times New Roman" w:cs="Times New Roman"/>
        </w:rPr>
        <w:t>Net profit Ratio is an indispensable tool of investment evaluation</w:t>
      </w:r>
    </w:p>
    <w:p w:rsidR="00403558" w:rsidRPr="00534A1B" w:rsidRDefault="00403558" w:rsidP="00534A1B">
      <w:pPr>
        <w:pStyle w:val="Heading3"/>
        <w:spacing w:line="360" w:lineRule="auto"/>
        <w:jc w:val="both"/>
        <w:rPr>
          <w:rFonts w:ascii="Times New Roman" w:hAnsi="Times New Roman" w:cs="Times New Roman"/>
          <w:color w:val="auto"/>
          <w:sz w:val="28"/>
          <w:u w:val="single"/>
        </w:rPr>
      </w:pPr>
      <w:r w:rsidRPr="00534A1B">
        <w:rPr>
          <w:rFonts w:ascii="Times New Roman" w:hAnsi="Times New Roman" w:cs="Times New Roman"/>
          <w:color w:val="auto"/>
          <w:sz w:val="28"/>
          <w:u w:val="single"/>
        </w:rPr>
        <w:t xml:space="preserve">5. Return </w:t>
      </w:r>
      <w:proofErr w:type="gramStart"/>
      <w:r w:rsidRPr="00534A1B">
        <w:rPr>
          <w:rFonts w:ascii="Times New Roman" w:hAnsi="Times New Roman" w:cs="Times New Roman"/>
          <w:color w:val="auto"/>
          <w:sz w:val="28"/>
          <w:u w:val="single"/>
        </w:rPr>
        <w:t>On</w:t>
      </w:r>
      <w:proofErr w:type="gramEnd"/>
      <w:r w:rsidRPr="00534A1B">
        <w:rPr>
          <w:rFonts w:ascii="Times New Roman" w:hAnsi="Times New Roman" w:cs="Times New Roman"/>
          <w:color w:val="auto"/>
          <w:sz w:val="28"/>
          <w:u w:val="single"/>
        </w:rPr>
        <w:t xml:space="preserve"> Investment Ratio</w:t>
      </w:r>
    </w:p>
    <w:p w:rsidR="00403558" w:rsidRDefault="00403558" w:rsidP="00534A1B">
      <w:pPr>
        <w:pStyle w:val="NormalWeb"/>
        <w:spacing w:before="0" w:beforeAutospacing="0" w:after="0" w:afterAutospacing="0" w:line="360" w:lineRule="auto"/>
        <w:jc w:val="both"/>
      </w:pPr>
      <w:r>
        <w:t>This ratio measures a return on owner’s or shareholders’ investment. It establishes the relationship</w:t>
      </w:r>
    </w:p>
    <w:p w:rsidR="00403558" w:rsidRDefault="00403558" w:rsidP="00534A1B">
      <w:pPr>
        <w:pStyle w:val="NormalWeb"/>
        <w:spacing w:before="0" w:beforeAutospacing="0" w:after="0" w:afterAutospacing="0" w:line="360" w:lineRule="auto"/>
        <w:jc w:val="both"/>
      </w:pPr>
      <w:proofErr w:type="gramStart"/>
      <w:r>
        <w:t>between</w:t>
      </w:r>
      <w:proofErr w:type="gramEnd"/>
      <w:r>
        <w:t xml:space="preserve"> net profit after interest and taxes and the owner investment.</w:t>
      </w:r>
    </w:p>
    <w:p w:rsidR="00534A1B" w:rsidRDefault="00534A1B" w:rsidP="00534A1B">
      <w:pPr>
        <w:pStyle w:val="NormalWeb"/>
        <w:spacing w:before="0" w:beforeAutospacing="0" w:after="0" w:afterAutospacing="0" w:line="360" w:lineRule="auto"/>
        <w:jc w:val="both"/>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660"/>
      </w:tblGrid>
      <w:tr w:rsidR="00403558" w:rsidRPr="00534A1B" w:rsidTr="0040355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03558" w:rsidRPr="00534A1B" w:rsidRDefault="00403558" w:rsidP="00534A1B">
            <w:pPr>
              <w:pStyle w:val="NormalWeb"/>
              <w:shd w:val="clear" w:color="auto" w:fill="FF9900"/>
              <w:spacing w:before="0" w:beforeAutospacing="0" w:after="0" w:afterAutospacing="0" w:line="360" w:lineRule="auto"/>
              <w:jc w:val="both"/>
              <w:rPr>
                <w:b/>
                <w:bCs/>
                <w:color w:val="FFFFFF"/>
                <w:sz w:val="28"/>
              </w:rPr>
            </w:pPr>
            <w:r w:rsidRPr="00534A1B">
              <w:rPr>
                <w:b/>
                <w:bCs/>
                <w:color w:val="FFFFFF"/>
                <w:sz w:val="28"/>
              </w:rPr>
              <w:t>Return on Investment Ratio = Net Profit after Interest &amp; Taxes / Shareholder fund or Investment X 100</w:t>
            </w:r>
          </w:p>
        </w:tc>
      </w:tr>
    </w:tbl>
    <w:p w:rsidR="00403558" w:rsidRPr="00534A1B" w:rsidRDefault="00403558" w:rsidP="00534A1B">
      <w:pPr>
        <w:pStyle w:val="NormalWeb"/>
        <w:spacing w:line="360" w:lineRule="auto"/>
        <w:jc w:val="both"/>
        <w:rPr>
          <w:sz w:val="28"/>
          <w:u w:val="single"/>
        </w:rPr>
      </w:pPr>
      <w:r w:rsidRPr="00534A1B">
        <w:rPr>
          <w:rStyle w:val="Strong"/>
          <w:rFonts w:eastAsia="Bookman Uralic"/>
          <w:sz w:val="28"/>
          <w:u w:val="single"/>
        </w:rPr>
        <w:t>Advantages</w:t>
      </w:r>
    </w:p>
    <w:p w:rsidR="00403558" w:rsidRDefault="00403558" w:rsidP="00534A1B">
      <w:pPr>
        <w:numPr>
          <w:ilvl w:val="0"/>
          <w:numId w:val="19"/>
        </w:numPr>
        <w:spacing w:before="100" w:beforeAutospacing="1" w:after="100" w:afterAutospacing="1" w:line="360" w:lineRule="auto"/>
        <w:jc w:val="both"/>
      </w:pPr>
      <w:r>
        <w:t>This ratio indicates the owner’s viewpoint pertaining to the success of the business</w:t>
      </w:r>
    </w:p>
    <w:p w:rsidR="00403558" w:rsidRDefault="00403558" w:rsidP="00534A1B">
      <w:pPr>
        <w:numPr>
          <w:ilvl w:val="0"/>
          <w:numId w:val="19"/>
        </w:numPr>
        <w:spacing w:before="100" w:beforeAutospacing="1" w:after="100" w:afterAutospacing="1" w:line="360" w:lineRule="auto"/>
        <w:jc w:val="both"/>
      </w:pPr>
      <w:r>
        <w:t>It aids in measuring an income on the shareholders’ or proprietor’s investments</w:t>
      </w:r>
    </w:p>
    <w:p w:rsidR="00403558" w:rsidRDefault="00403558" w:rsidP="00534A1B">
      <w:pPr>
        <w:numPr>
          <w:ilvl w:val="0"/>
          <w:numId w:val="19"/>
        </w:numPr>
        <w:spacing w:before="100" w:beforeAutospacing="1" w:after="100" w:afterAutospacing="1" w:line="360" w:lineRule="auto"/>
        <w:jc w:val="both"/>
      </w:pPr>
      <w:r>
        <w:t>This ratio equips the management with the important decisions making with respect to the business concern</w:t>
      </w:r>
    </w:p>
    <w:p w:rsidR="00403558" w:rsidRDefault="00403558" w:rsidP="00534A1B">
      <w:pPr>
        <w:numPr>
          <w:ilvl w:val="0"/>
          <w:numId w:val="19"/>
        </w:numPr>
        <w:spacing w:before="100" w:beforeAutospacing="1" w:after="100" w:afterAutospacing="1" w:line="360" w:lineRule="auto"/>
        <w:jc w:val="both"/>
      </w:pPr>
      <w:r>
        <w:t>It facilitates in efficient handling of owner’s investment</w:t>
      </w:r>
    </w:p>
    <w:p w:rsidR="00403558" w:rsidRPr="00534A1B" w:rsidRDefault="00403558" w:rsidP="00534A1B">
      <w:pPr>
        <w:pStyle w:val="Heading3"/>
        <w:spacing w:line="360" w:lineRule="auto"/>
        <w:jc w:val="both"/>
        <w:rPr>
          <w:color w:val="auto"/>
          <w:sz w:val="28"/>
          <w:u w:val="single"/>
        </w:rPr>
      </w:pPr>
      <w:r w:rsidRPr="00534A1B">
        <w:rPr>
          <w:color w:val="auto"/>
          <w:sz w:val="28"/>
          <w:u w:val="single"/>
        </w:rPr>
        <w:t>6. Return on Capital Employed Ratio</w:t>
      </w:r>
    </w:p>
    <w:p w:rsidR="00403558" w:rsidRDefault="00403558" w:rsidP="00534A1B">
      <w:pPr>
        <w:pStyle w:val="NormalWeb"/>
        <w:spacing w:before="0" w:beforeAutospacing="0" w:after="0" w:afterAutospacing="0" w:line="360" w:lineRule="auto"/>
        <w:jc w:val="both"/>
      </w:pPr>
      <w:r>
        <w:t>It measures the relationship between profit and capital employed. Return means profits or net profits.</w:t>
      </w:r>
    </w:p>
    <w:p w:rsidR="00403558" w:rsidRDefault="00403558" w:rsidP="00534A1B">
      <w:pPr>
        <w:pStyle w:val="NormalWeb"/>
        <w:spacing w:before="0" w:beforeAutospacing="0" w:after="0" w:afterAutospacing="0" w:line="360" w:lineRule="auto"/>
        <w:jc w:val="both"/>
      </w:pPr>
      <w:r>
        <w:t>Capital employed means total investment made in the business.</w:t>
      </w:r>
    </w:p>
    <w:p w:rsidR="00534A1B" w:rsidRDefault="00534A1B" w:rsidP="00534A1B">
      <w:pPr>
        <w:pStyle w:val="NormalWeb"/>
        <w:spacing w:before="0" w:beforeAutospacing="0" w:after="0" w:afterAutospacing="0" w:line="360" w:lineRule="auto"/>
        <w:jc w:val="both"/>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660"/>
      </w:tblGrid>
      <w:tr w:rsidR="00403558" w:rsidRPr="00534A1B" w:rsidTr="0040355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03558" w:rsidRPr="00534A1B" w:rsidRDefault="00403558" w:rsidP="00534A1B">
            <w:pPr>
              <w:pStyle w:val="NormalWeb"/>
              <w:shd w:val="clear" w:color="auto" w:fill="FF9900"/>
              <w:spacing w:before="0" w:beforeAutospacing="0" w:after="0" w:afterAutospacing="0" w:line="360" w:lineRule="auto"/>
              <w:jc w:val="both"/>
              <w:rPr>
                <w:b/>
                <w:bCs/>
                <w:color w:val="FFFFFF"/>
                <w:sz w:val="28"/>
              </w:rPr>
            </w:pPr>
            <w:r w:rsidRPr="00534A1B">
              <w:rPr>
                <w:b/>
                <w:bCs/>
                <w:color w:val="FFFFFF"/>
                <w:sz w:val="28"/>
              </w:rPr>
              <w:t>Return on Capital Employed = Net Profit after Taxes/ Gross Capital Employed X 100</w:t>
            </w:r>
          </w:p>
        </w:tc>
      </w:tr>
    </w:tbl>
    <w:p w:rsidR="00403558" w:rsidRPr="00534A1B" w:rsidRDefault="00403558" w:rsidP="00534A1B">
      <w:pPr>
        <w:pStyle w:val="Heading3"/>
        <w:spacing w:line="360" w:lineRule="auto"/>
        <w:jc w:val="both"/>
        <w:rPr>
          <w:color w:val="auto"/>
          <w:sz w:val="28"/>
          <w:u w:val="single"/>
        </w:rPr>
      </w:pPr>
      <w:r w:rsidRPr="00534A1B">
        <w:rPr>
          <w:color w:val="auto"/>
          <w:sz w:val="28"/>
          <w:u w:val="single"/>
        </w:rPr>
        <w:t>7. Earning Per Ratio</w:t>
      </w:r>
    </w:p>
    <w:p w:rsidR="00403558" w:rsidRDefault="00403558" w:rsidP="00534A1B">
      <w:pPr>
        <w:pStyle w:val="NormalWeb"/>
        <w:spacing w:before="0" w:beforeAutospacing="0" w:after="0" w:afterAutospacing="0" w:line="360" w:lineRule="auto"/>
        <w:jc w:val="both"/>
      </w:pPr>
      <w:r>
        <w:t>It measures the earning capacity of the firm from the owners view and helps in determining the price of the</w:t>
      </w:r>
      <w:r w:rsidR="00534A1B">
        <w:t xml:space="preserve"> </w:t>
      </w:r>
      <w:r>
        <w:t>equity share in the market.</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660"/>
      </w:tblGrid>
      <w:tr w:rsidR="00403558" w:rsidRPr="00534A1B" w:rsidTr="0040355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03558" w:rsidRPr="00534A1B" w:rsidRDefault="00403558" w:rsidP="00534A1B">
            <w:pPr>
              <w:pStyle w:val="NormalWeb"/>
              <w:shd w:val="clear" w:color="auto" w:fill="FF9900"/>
              <w:spacing w:before="0" w:beforeAutospacing="0" w:after="0" w:afterAutospacing="0" w:line="360" w:lineRule="auto"/>
              <w:jc w:val="both"/>
              <w:rPr>
                <w:b/>
                <w:bCs/>
                <w:color w:val="FFFFFF"/>
                <w:sz w:val="28"/>
              </w:rPr>
            </w:pPr>
            <w:r w:rsidRPr="00534A1B">
              <w:rPr>
                <w:b/>
                <w:bCs/>
                <w:color w:val="FFFFFF"/>
                <w:sz w:val="28"/>
              </w:rPr>
              <w:lastRenderedPageBreak/>
              <w:t>Earning Per Ratio = Net Profit after Tax and Preference Dividend / No of Equity Share</w:t>
            </w:r>
          </w:p>
        </w:tc>
      </w:tr>
    </w:tbl>
    <w:p w:rsidR="00403558" w:rsidRPr="00534A1B" w:rsidRDefault="00403558" w:rsidP="00534A1B">
      <w:pPr>
        <w:pStyle w:val="NormalWeb"/>
        <w:spacing w:line="360" w:lineRule="auto"/>
        <w:jc w:val="both"/>
        <w:rPr>
          <w:sz w:val="28"/>
          <w:u w:val="single"/>
        </w:rPr>
      </w:pPr>
      <w:r w:rsidRPr="00534A1B">
        <w:rPr>
          <w:rStyle w:val="Strong"/>
          <w:rFonts w:eastAsia="Bookman Uralic"/>
          <w:sz w:val="28"/>
          <w:u w:val="single"/>
        </w:rPr>
        <w:t>Advantages</w:t>
      </w:r>
    </w:p>
    <w:p w:rsidR="00403558" w:rsidRDefault="00403558" w:rsidP="00534A1B">
      <w:pPr>
        <w:numPr>
          <w:ilvl w:val="0"/>
          <w:numId w:val="20"/>
        </w:numPr>
        <w:spacing w:before="100" w:beforeAutospacing="1" w:after="100" w:afterAutospacing="1" w:line="360" w:lineRule="auto"/>
        <w:jc w:val="both"/>
      </w:pPr>
      <w:r>
        <w:t>It measures the price of shares in the market</w:t>
      </w:r>
    </w:p>
    <w:p w:rsidR="00403558" w:rsidRDefault="00403558" w:rsidP="00534A1B">
      <w:pPr>
        <w:numPr>
          <w:ilvl w:val="0"/>
          <w:numId w:val="20"/>
        </w:numPr>
        <w:spacing w:before="100" w:beforeAutospacing="1" w:after="100" w:afterAutospacing="1" w:line="360" w:lineRule="auto"/>
        <w:jc w:val="both"/>
      </w:pPr>
      <w:r>
        <w:t>It measures the capacity of the firm to pay dividend to its shareholders</w:t>
      </w:r>
    </w:p>
    <w:p w:rsidR="00403558" w:rsidRDefault="00403558" w:rsidP="00534A1B">
      <w:pPr>
        <w:numPr>
          <w:ilvl w:val="0"/>
          <w:numId w:val="20"/>
        </w:numPr>
        <w:spacing w:before="100" w:beforeAutospacing="1" w:after="100" w:afterAutospacing="1" w:line="360" w:lineRule="auto"/>
        <w:jc w:val="both"/>
      </w:pPr>
      <w:r>
        <w:t>It is used as yardstick to measure the overall performance of the concern</w:t>
      </w:r>
    </w:p>
    <w:p w:rsidR="00403558" w:rsidRPr="00534A1B" w:rsidRDefault="00403558" w:rsidP="00534A1B">
      <w:pPr>
        <w:pStyle w:val="Heading3"/>
        <w:spacing w:line="360" w:lineRule="auto"/>
        <w:jc w:val="both"/>
        <w:rPr>
          <w:color w:val="auto"/>
          <w:sz w:val="28"/>
          <w:u w:val="single"/>
        </w:rPr>
      </w:pPr>
      <w:r w:rsidRPr="00534A1B">
        <w:rPr>
          <w:color w:val="auto"/>
          <w:sz w:val="28"/>
          <w:u w:val="single"/>
        </w:rPr>
        <w:t>8. Dividend Payout Ratio</w:t>
      </w:r>
    </w:p>
    <w:p w:rsidR="00403558" w:rsidRDefault="00403558" w:rsidP="00534A1B">
      <w:pPr>
        <w:pStyle w:val="NormalWeb"/>
        <w:spacing w:before="0" w:beforeAutospacing="0" w:after="0" w:afterAutospacing="0" w:line="360" w:lineRule="auto"/>
        <w:jc w:val="both"/>
      </w:pPr>
      <w:r>
        <w:t>It is the relationship between payment of dividend on equity share capital and the profits available</w:t>
      </w:r>
    </w:p>
    <w:p w:rsidR="00403558" w:rsidRDefault="00403558" w:rsidP="00534A1B">
      <w:pPr>
        <w:pStyle w:val="NormalWeb"/>
        <w:spacing w:before="0" w:beforeAutospacing="0" w:after="0" w:afterAutospacing="0" w:line="360" w:lineRule="auto"/>
        <w:jc w:val="both"/>
      </w:pPr>
      <w:proofErr w:type="gramStart"/>
      <w:r>
        <w:t>after</w:t>
      </w:r>
      <w:proofErr w:type="gramEnd"/>
      <w:r>
        <w:t xml:space="preserve"> meeting tax and preference dividend. Indication of the dividend policy, as incorporated by the top</w:t>
      </w:r>
    </w:p>
    <w:p w:rsidR="00403558" w:rsidRDefault="00403558" w:rsidP="00534A1B">
      <w:pPr>
        <w:pStyle w:val="NormalWeb"/>
        <w:spacing w:before="0" w:beforeAutospacing="0" w:after="0" w:afterAutospacing="0" w:line="360" w:lineRule="auto"/>
        <w:jc w:val="both"/>
      </w:pPr>
      <w:proofErr w:type="gramStart"/>
      <w:r>
        <w:t>management</w:t>
      </w:r>
      <w:proofErr w:type="gramEnd"/>
      <w:r>
        <w:t xml:space="preserve"> is underlined by this ratio. It highlights the utilization of divisible profit to pay dividend or</w:t>
      </w:r>
    </w:p>
    <w:p w:rsidR="00403558" w:rsidRDefault="00403558" w:rsidP="00534A1B">
      <w:pPr>
        <w:pStyle w:val="NormalWeb"/>
        <w:spacing w:before="0" w:beforeAutospacing="0" w:after="0" w:afterAutospacing="0" w:line="360" w:lineRule="auto"/>
        <w:jc w:val="both"/>
      </w:pPr>
      <w:proofErr w:type="gramStart"/>
      <w:r>
        <w:t>pertaining</w:t>
      </w:r>
      <w:proofErr w:type="gramEnd"/>
      <w:r>
        <w:t xml:space="preserve"> to the retention of both.</w:t>
      </w:r>
    </w:p>
    <w:p w:rsidR="00534A1B" w:rsidRDefault="00534A1B" w:rsidP="00534A1B">
      <w:pPr>
        <w:pStyle w:val="NormalWeb"/>
        <w:spacing w:before="0" w:beforeAutospacing="0" w:after="0" w:afterAutospacing="0" w:line="360" w:lineRule="auto"/>
        <w:jc w:val="both"/>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660"/>
      </w:tblGrid>
      <w:tr w:rsidR="00403558" w:rsidRPr="00534A1B" w:rsidTr="0040355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03558" w:rsidRPr="00534A1B" w:rsidRDefault="00403558" w:rsidP="00534A1B">
            <w:pPr>
              <w:pStyle w:val="NormalWeb"/>
              <w:shd w:val="clear" w:color="auto" w:fill="FF9900"/>
              <w:spacing w:before="0" w:beforeAutospacing="0" w:after="0" w:afterAutospacing="0" w:line="360" w:lineRule="auto"/>
              <w:jc w:val="both"/>
              <w:rPr>
                <w:b/>
                <w:bCs/>
                <w:color w:val="FFFFFF"/>
                <w:sz w:val="28"/>
              </w:rPr>
            </w:pPr>
            <w:r w:rsidRPr="00534A1B">
              <w:rPr>
                <w:b/>
                <w:bCs/>
                <w:color w:val="FFFFFF"/>
                <w:sz w:val="28"/>
              </w:rPr>
              <w:t>Dividend Payout Ratio = Equity Dividend / Net Profit after Tax &amp; Preference Dividend X 100</w:t>
            </w:r>
          </w:p>
        </w:tc>
      </w:tr>
    </w:tbl>
    <w:p w:rsidR="00403558" w:rsidRPr="00534A1B" w:rsidRDefault="00403558" w:rsidP="00534A1B">
      <w:pPr>
        <w:pStyle w:val="Heading3"/>
        <w:spacing w:line="360" w:lineRule="auto"/>
        <w:jc w:val="both"/>
        <w:rPr>
          <w:color w:val="auto"/>
          <w:sz w:val="28"/>
          <w:u w:val="single"/>
        </w:rPr>
      </w:pPr>
      <w:r w:rsidRPr="00534A1B">
        <w:rPr>
          <w:color w:val="auto"/>
          <w:sz w:val="28"/>
          <w:u w:val="single"/>
        </w:rPr>
        <w:t>9. Dividend Yield Ratio</w:t>
      </w:r>
    </w:p>
    <w:p w:rsidR="00403558" w:rsidRDefault="00403558" w:rsidP="00534A1B">
      <w:pPr>
        <w:pStyle w:val="NormalWeb"/>
        <w:spacing w:before="0" w:beforeAutospacing="0" w:after="0" w:afterAutospacing="0" w:line="360" w:lineRule="auto"/>
        <w:jc w:val="both"/>
      </w:pPr>
      <w:r>
        <w:t>It is the relationship is established between dividend per share and market value per share. This ratio is a</w:t>
      </w:r>
      <w:r w:rsidR="00152C19">
        <w:t xml:space="preserve"> </w:t>
      </w:r>
      <w:r>
        <w:t>major factor that determines the dividend income from the investor point of view.</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111"/>
      </w:tblGrid>
      <w:tr w:rsidR="00403558" w:rsidRPr="00152C19" w:rsidTr="0040355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03558" w:rsidRPr="00152C19" w:rsidRDefault="00403558" w:rsidP="00534A1B">
            <w:pPr>
              <w:pStyle w:val="NormalWeb"/>
              <w:shd w:val="clear" w:color="auto" w:fill="FF9900"/>
              <w:spacing w:before="0" w:beforeAutospacing="0" w:after="0" w:afterAutospacing="0" w:line="360" w:lineRule="auto"/>
              <w:jc w:val="both"/>
              <w:rPr>
                <w:b/>
                <w:bCs/>
                <w:color w:val="FFFFFF"/>
                <w:sz w:val="28"/>
              </w:rPr>
            </w:pPr>
            <w:r w:rsidRPr="00152C19">
              <w:rPr>
                <w:b/>
                <w:bCs/>
                <w:color w:val="FFFFFF"/>
                <w:sz w:val="28"/>
              </w:rPr>
              <w:t>Dividend Yield Ratio = Dividend Per Share / Market Value Per Share X 100</w:t>
            </w:r>
          </w:p>
        </w:tc>
      </w:tr>
      <w:tr w:rsidR="00152C19" w:rsidRPr="00152C19" w:rsidTr="0040355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52C19" w:rsidRPr="00152C19" w:rsidRDefault="00152C19" w:rsidP="00534A1B">
            <w:pPr>
              <w:pStyle w:val="NormalWeb"/>
              <w:shd w:val="clear" w:color="auto" w:fill="FF9900"/>
              <w:spacing w:before="0" w:beforeAutospacing="0" w:after="0" w:afterAutospacing="0" w:line="360" w:lineRule="auto"/>
              <w:jc w:val="both"/>
              <w:rPr>
                <w:b/>
                <w:bCs/>
                <w:color w:val="FFFFFF"/>
                <w:sz w:val="28"/>
              </w:rPr>
            </w:pPr>
          </w:p>
        </w:tc>
      </w:tr>
    </w:tbl>
    <w:p w:rsidR="00403558" w:rsidRPr="00152C19" w:rsidRDefault="00403558" w:rsidP="00534A1B">
      <w:pPr>
        <w:pStyle w:val="Heading3"/>
        <w:spacing w:line="360" w:lineRule="auto"/>
        <w:jc w:val="both"/>
        <w:rPr>
          <w:color w:val="auto"/>
          <w:u w:val="single"/>
        </w:rPr>
      </w:pPr>
      <w:r w:rsidRPr="00152C19">
        <w:rPr>
          <w:color w:val="auto"/>
          <w:sz w:val="28"/>
          <w:u w:val="single"/>
        </w:rPr>
        <w:t xml:space="preserve">10. Price </w:t>
      </w:r>
      <w:proofErr w:type="spellStart"/>
      <w:r w:rsidRPr="00152C19">
        <w:rPr>
          <w:color w:val="auto"/>
          <w:sz w:val="28"/>
          <w:u w:val="single"/>
        </w:rPr>
        <w:t>Earning</w:t>
      </w:r>
      <w:proofErr w:type="spellEnd"/>
      <w:r w:rsidRPr="00152C19">
        <w:rPr>
          <w:color w:val="auto"/>
          <w:sz w:val="28"/>
          <w:u w:val="single"/>
        </w:rPr>
        <w:t xml:space="preserve"> Ratio:</w:t>
      </w:r>
    </w:p>
    <w:p w:rsidR="00403558" w:rsidRDefault="00403558" w:rsidP="00152C19">
      <w:pPr>
        <w:pStyle w:val="NormalWeb"/>
        <w:spacing w:before="0" w:beforeAutospacing="0" w:after="0" w:afterAutospacing="0" w:line="360" w:lineRule="auto"/>
        <w:jc w:val="both"/>
      </w:pPr>
      <w:r>
        <w:t>It highlights the earning per share reflected by market share. It establishes the relationship between the</w:t>
      </w:r>
    </w:p>
    <w:p w:rsidR="00403558" w:rsidRDefault="00403558" w:rsidP="00152C19">
      <w:pPr>
        <w:pStyle w:val="NormalWeb"/>
        <w:spacing w:before="0" w:beforeAutospacing="0" w:after="0" w:afterAutospacing="0" w:line="360" w:lineRule="auto"/>
        <w:jc w:val="both"/>
      </w:pPr>
      <w:proofErr w:type="gramStart"/>
      <w:r>
        <w:t>market</w:t>
      </w:r>
      <w:proofErr w:type="gramEnd"/>
      <w:r>
        <w:t xml:space="preserve"> price of an equity share and the earning per equity share. It helps to find out whether the equity</w:t>
      </w:r>
    </w:p>
    <w:p w:rsidR="00152C19" w:rsidRDefault="00403558" w:rsidP="00152C19">
      <w:pPr>
        <w:pStyle w:val="NormalWeb"/>
        <w:spacing w:before="0" w:beforeAutospacing="0" w:after="0" w:afterAutospacing="0" w:line="360" w:lineRule="auto"/>
        <w:jc w:val="both"/>
      </w:pPr>
      <w:proofErr w:type="gramStart"/>
      <w:r>
        <w:t>shares</w:t>
      </w:r>
      <w:proofErr w:type="gramEnd"/>
      <w:r>
        <w:t xml:space="preserve"> of a company are undervalued or not. It is also useful in financial forecasting.</w:t>
      </w:r>
    </w:p>
    <w:p w:rsidR="00152C19" w:rsidRDefault="00152C19" w:rsidP="00152C19">
      <w:pPr>
        <w:pStyle w:val="NormalWeb"/>
        <w:spacing w:before="0" w:beforeAutospacing="0" w:after="0" w:afterAutospacing="0" w:line="360" w:lineRule="auto"/>
        <w:jc w:val="both"/>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900"/>
      </w:tblGrid>
      <w:tr w:rsidR="00403558" w:rsidRPr="00152C19" w:rsidTr="0040355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03558" w:rsidRPr="00152C19" w:rsidRDefault="00403558" w:rsidP="00152C19">
            <w:pPr>
              <w:pStyle w:val="NormalWeb"/>
              <w:shd w:val="clear" w:color="auto" w:fill="FF9900"/>
              <w:spacing w:before="0" w:beforeAutospacing="0" w:after="0" w:afterAutospacing="0" w:line="360" w:lineRule="auto"/>
              <w:jc w:val="both"/>
              <w:rPr>
                <w:b/>
                <w:bCs/>
                <w:color w:val="FFFFFF"/>
                <w:sz w:val="28"/>
              </w:rPr>
            </w:pPr>
            <w:r w:rsidRPr="00152C19">
              <w:rPr>
                <w:b/>
                <w:bCs/>
                <w:color w:val="FFFFFF"/>
                <w:sz w:val="28"/>
              </w:rPr>
              <w:lastRenderedPageBreak/>
              <w:t xml:space="preserve">Price </w:t>
            </w:r>
            <w:proofErr w:type="spellStart"/>
            <w:r w:rsidRPr="00152C19">
              <w:rPr>
                <w:b/>
                <w:bCs/>
                <w:color w:val="FFFFFF"/>
                <w:sz w:val="28"/>
              </w:rPr>
              <w:t>Earning</w:t>
            </w:r>
            <w:proofErr w:type="spellEnd"/>
            <w:r w:rsidRPr="00152C19">
              <w:rPr>
                <w:b/>
                <w:bCs/>
                <w:color w:val="FFFFFF"/>
                <w:sz w:val="28"/>
              </w:rPr>
              <w:t xml:space="preserve"> Ratio = Market Price per Equity Share / Earning Per Share</w:t>
            </w:r>
          </w:p>
        </w:tc>
      </w:tr>
    </w:tbl>
    <w:p w:rsidR="00403558" w:rsidRPr="00152C19" w:rsidRDefault="00403558" w:rsidP="00534A1B">
      <w:pPr>
        <w:pStyle w:val="Heading3"/>
        <w:spacing w:line="360" w:lineRule="auto"/>
        <w:jc w:val="both"/>
        <w:rPr>
          <w:color w:val="auto"/>
          <w:sz w:val="28"/>
          <w:u w:val="single"/>
        </w:rPr>
      </w:pPr>
      <w:r w:rsidRPr="00152C19">
        <w:rPr>
          <w:color w:val="auto"/>
          <w:sz w:val="28"/>
          <w:u w:val="single"/>
        </w:rPr>
        <w:t xml:space="preserve">11. Net Profit to Net </w:t>
      </w:r>
      <w:proofErr w:type="gramStart"/>
      <w:r w:rsidRPr="00152C19">
        <w:rPr>
          <w:color w:val="auto"/>
          <w:sz w:val="28"/>
          <w:u w:val="single"/>
        </w:rPr>
        <w:t>Worth</w:t>
      </w:r>
      <w:proofErr w:type="gramEnd"/>
      <w:r w:rsidRPr="00152C19">
        <w:rPr>
          <w:color w:val="auto"/>
          <w:sz w:val="28"/>
          <w:u w:val="single"/>
        </w:rPr>
        <w:t xml:space="preserve"> Ratio:</w:t>
      </w:r>
    </w:p>
    <w:p w:rsidR="00403558" w:rsidRDefault="00403558" w:rsidP="00152C19">
      <w:pPr>
        <w:pStyle w:val="NormalWeb"/>
        <w:spacing w:before="0" w:beforeAutospacing="0" w:after="0" w:afterAutospacing="0" w:line="360" w:lineRule="auto"/>
        <w:jc w:val="both"/>
      </w:pPr>
      <w:r>
        <w:t>It measures the profit return on investment. It indicates the established relationship between net profit and</w:t>
      </w:r>
      <w:r w:rsidR="00152C19">
        <w:t xml:space="preserve"> </w:t>
      </w:r>
      <w:r>
        <w:t>shareholders net worth.</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660"/>
      </w:tblGrid>
      <w:tr w:rsidR="00403558" w:rsidRPr="00152C19" w:rsidTr="0040355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03558" w:rsidRPr="00152C19" w:rsidRDefault="00403558" w:rsidP="00152C19">
            <w:pPr>
              <w:pStyle w:val="NormalWeb"/>
              <w:shd w:val="clear" w:color="auto" w:fill="FF9900"/>
              <w:spacing w:before="0" w:beforeAutospacing="0" w:after="0" w:afterAutospacing="0" w:line="360" w:lineRule="auto"/>
              <w:jc w:val="both"/>
              <w:rPr>
                <w:b/>
                <w:bCs/>
                <w:color w:val="FFFFFF"/>
                <w:sz w:val="28"/>
              </w:rPr>
            </w:pPr>
            <w:r w:rsidRPr="00152C19">
              <w:rPr>
                <w:b/>
                <w:bCs/>
                <w:color w:val="FFFFFF"/>
                <w:sz w:val="28"/>
              </w:rPr>
              <w:t>Net Profit to Net Worth Ratio = Net Profit After Taxes / Shareholders Net Worth X 100</w:t>
            </w:r>
          </w:p>
        </w:tc>
      </w:tr>
    </w:tbl>
    <w:p w:rsidR="00403558" w:rsidRPr="00152C19" w:rsidRDefault="00403558" w:rsidP="00534A1B">
      <w:pPr>
        <w:pStyle w:val="NormalWeb"/>
        <w:spacing w:line="360" w:lineRule="auto"/>
        <w:jc w:val="both"/>
        <w:rPr>
          <w:sz w:val="28"/>
          <w:u w:val="single"/>
        </w:rPr>
      </w:pPr>
      <w:r w:rsidRPr="00152C19">
        <w:rPr>
          <w:rStyle w:val="Strong"/>
          <w:rFonts w:eastAsia="Bookman Uralic"/>
          <w:sz w:val="28"/>
          <w:u w:val="single"/>
        </w:rPr>
        <w:t>Advantages</w:t>
      </w:r>
    </w:p>
    <w:p w:rsidR="00403558" w:rsidRDefault="00403558" w:rsidP="00534A1B">
      <w:pPr>
        <w:numPr>
          <w:ilvl w:val="0"/>
          <w:numId w:val="21"/>
        </w:numPr>
        <w:spacing w:before="100" w:beforeAutospacing="1" w:after="100" w:afterAutospacing="1" w:line="360" w:lineRule="auto"/>
        <w:jc w:val="both"/>
      </w:pPr>
      <w:r>
        <w:t>It determines the incentive to owners.</w:t>
      </w:r>
    </w:p>
    <w:p w:rsidR="00403558" w:rsidRDefault="00403558" w:rsidP="00534A1B">
      <w:pPr>
        <w:numPr>
          <w:ilvl w:val="0"/>
          <w:numId w:val="21"/>
        </w:numPr>
        <w:spacing w:before="100" w:beforeAutospacing="1" w:after="100" w:afterAutospacing="1" w:line="360" w:lineRule="auto"/>
        <w:jc w:val="both"/>
      </w:pPr>
      <w:r>
        <w:t>It measures the profit as well as net worth.</w:t>
      </w:r>
    </w:p>
    <w:p w:rsidR="00403558" w:rsidRDefault="00403558" w:rsidP="00534A1B">
      <w:pPr>
        <w:numPr>
          <w:ilvl w:val="0"/>
          <w:numId w:val="21"/>
        </w:numPr>
        <w:spacing w:before="100" w:beforeAutospacing="1" w:after="100" w:afterAutospacing="1" w:line="360" w:lineRule="auto"/>
        <w:jc w:val="both"/>
      </w:pPr>
      <w:r>
        <w:t>It indicates the overall performance &amp; effectiveness of the firm.</w:t>
      </w:r>
    </w:p>
    <w:p w:rsidR="00403558" w:rsidRPr="00403558" w:rsidRDefault="00403558" w:rsidP="00534A1B">
      <w:pPr>
        <w:pStyle w:val="Heading1"/>
        <w:tabs>
          <w:tab w:val="left" w:pos="3819"/>
          <w:tab w:val="left" w:pos="3820"/>
        </w:tabs>
        <w:spacing w:line="360" w:lineRule="auto"/>
        <w:ind w:left="270" w:right="-360" w:hanging="450"/>
        <w:jc w:val="both"/>
        <w:rPr>
          <w:b w:val="0"/>
          <w:sz w:val="24"/>
          <w:szCs w:val="24"/>
        </w:rPr>
      </w:pPr>
    </w:p>
    <w:p w:rsidR="00EB1E2B" w:rsidRPr="00152C19" w:rsidRDefault="00EB1E2B" w:rsidP="00152C19">
      <w:pPr>
        <w:pStyle w:val="Heading2"/>
        <w:spacing w:line="360" w:lineRule="auto"/>
        <w:jc w:val="center"/>
        <w:rPr>
          <w:color w:val="C00000"/>
          <w:sz w:val="36"/>
          <w:u w:val="single"/>
        </w:rPr>
      </w:pPr>
      <w:r w:rsidRPr="00152C19">
        <w:rPr>
          <w:color w:val="C00000"/>
          <w:sz w:val="36"/>
          <w:u w:val="single"/>
        </w:rPr>
        <w:t>Solvency Ratios</w:t>
      </w:r>
    </w:p>
    <w:p w:rsidR="00EB1E2B" w:rsidRDefault="00EB1E2B" w:rsidP="00534A1B">
      <w:pPr>
        <w:pStyle w:val="NormalWeb"/>
        <w:spacing w:line="360" w:lineRule="auto"/>
        <w:jc w:val="both"/>
      </w:pPr>
      <w:r>
        <w:t xml:space="preserve">In our earlier posts we have discussed </w:t>
      </w:r>
      <w:hyperlink r:id="rId8" w:tgtFrame="_blank" w:tooltip="ratios analysis - profitability ratios" w:history="1">
        <w:r>
          <w:rPr>
            <w:rStyle w:val="Hyperlink"/>
            <w:rFonts w:eastAsia="Bookman Uralic"/>
          </w:rPr>
          <w:t>Profitability Ratios</w:t>
        </w:r>
      </w:hyperlink>
      <w:r>
        <w:t xml:space="preserve"> and </w:t>
      </w:r>
      <w:hyperlink r:id="rId9" w:tgtFrame="_blank" w:tooltip="ratios analysis - liquidity ratios" w:history="1">
        <w:r>
          <w:rPr>
            <w:rStyle w:val="Hyperlink"/>
            <w:rFonts w:eastAsia="Bookman Uralic"/>
          </w:rPr>
          <w:t>Liquidity Ratios</w:t>
        </w:r>
      </w:hyperlink>
      <w:r>
        <w:t>. The capacity of the business to meet its short-term and long term obligations can be generalized into the term “Solvency”. Creditors, bank loans and bills payable etc come under the inclusion of Short Term obligations. Long-term obligations broadly encompass – debenture, long-term loans and long-term creditors etc. Solvency Ratios are an indication of the financial soundness of a business to continue the operations of its business smoothly, without any impediments and meet its all obligations. Liquidity Ratios and Turnover Ratios concentrate on evaluating the short-term solvency of the concern have already been explained. Now under this part of the chapter only the long-term solvency ratios are dealt with. Some of the important ratios which are given below in order to determine the solvency of the concerned:</w:t>
      </w:r>
    </w:p>
    <w:p w:rsidR="00EB1E2B" w:rsidRDefault="00EB1E2B" w:rsidP="00534A1B">
      <w:pPr>
        <w:pStyle w:val="NormalWeb"/>
        <w:numPr>
          <w:ilvl w:val="0"/>
          <w:numId w:val="22"/>
        </w:numPr>
        <w:spacing w:line="360" w:lineRule="auto"/>
        <w:jc w:val="both"/>
      </w:pPr>
      <w:r>
        <w:rPr>
          <w:rStyle w:val="Strong"/>
        </w:rPr>
        <w:t>Debt – Equity Ratio</w:t>
      </w:r>
    </w:p>
    <w:p w:rsidR="00EB1E2B" w:rsidRDefault="00EB1E2B" w:rsidP="00534A1B">
      <w:pPr>
        <w:pStyle w:val="NormalWeb"/>
        <w:numPr>
          <w:ilvl w:val="0"/>
          <w:numId w:val="22"/>
        </w:numPr>
        <w:spacing w:line="360" w:lineRule="auto"/>
        <w:jc w:val="both"/>
      </w:pPr>
      <w:r>
        <w:rPr>
          <w:rStyle w:val="Strong"/>
        </w:rPr>
        <w:t>Proprietary Ratio</w:t>
      </w:r>
    </w:p>
    <w:p w:rsidR="00EB1E2B" w:rsidRDefault="00EB1E2B" w:rsidP="00534A1B">
      <w:pPr>
        <w:pStyle w:val="NormalWeb"/>
        <w:numPr>
          <w:ilvl w:val="0"/>
          <w:numId w:val="22"/>
        </w:numPr>
        <w:spacing w:line="360" w:lineRule="auto"/>
        <w:jc w:val="both"/>
      </w:pPr>
      <w:r>
        <w:rPr>
          <w:rStyle w:val="Strong"/>
        </w:rPr>
        <w:t xml:space="preserve">Capital Gearing Ratio </w:t>
      </w:r>
    </w:p>
    <w:p w:rsidR="00EB1E2B" w:rsidRPr="00152C19" w:rsidRDefault="00EB1E2B" w:rsidP="00534A1B">
      <w:pPr>
        <w:pStyle w:val="NormalWeb"/>
        <w:numPr>
          <w:ilvl w:val="0"/>
          <w:numId w:val="22"/>
        </w:numPr>
        <w:spacing w:line="360" w:lineRule="auto"/>
        <w:jc w:val="both"/>
        <w:rPr>
          <w:rStyle w:val="Strong"/>
          <w:b w:val="0"/>
          <w:bCs w:val="0"/>
        </w:rPr>
      </w:pPr>
      <w:r>
        <w:rPr>
          <w:rStyle w:val="Strong"/>
        </w:rPr>
        <w:t>Debt Service Ratio or Interest Coverage Ratio</w:t>
      </w:r>
    </w:p>
    <w:p w:rsidR="00152C19" w:rsidRDefault="00152C19" w:rsidP="00152C19">
      <w:pPr>
        <w:pStyle w:val="NormalWeb"/>
        <w:spacing w:line="360" w:lineRule="auto"/>
        <w:ind w:left="720"/>
        <w:jc w:val="both"/>
      </w:pPr>
    </w:p>
    <w:p w:rsidR="00EB1E2B" w:rsidRPr="00152C19" w:rsidRDefault="00EB1E2B" w:rsidP="00152C19">
      <w:pPr>
        <w:pStyle w:val="Heading3"/>
        <w:spacing w:before="0" w:line="360" w:lineRule="auto"/>
        <w:jc w:val="both"/>
        <w:rPr>
          <w:color w:val="auto"/>
          <w:u w:val="single"/>
        </w:rPr>
      </w:pPr>
      <w:r w:rsidRPr="00152C19">
        <w:rPr>
          <w:color w:val="auto"/>
          <w:sz w:val="28"/>
          <w:u w:val="single"/>
        </w:rPr>
        <w:t>1. Debt – Equity Ratio</w:t>
      </w:r>
    </w:p>
    <w:p w:rsidR="00EB1E2B" w:rsidRDefault="00EB1E2B" w:rsidP="00152C19">
      <w:pPr>
        <w:pStyle w:val="NormalWeb"/>
        <w:spacing w:before="0" w:beforeAutospacing="0" w:after="0" w:afterAutospacing="0" w:line="360" w:lineRule="auto"/>
        <w:jc w:val="both"/>
      </w:pPr>
      <w:r>
        <w:t>This ratio is designed to ascertain the firm’s obligations to creditors in relation to funds invested by</w:t>
      </w:r>
    </w:p>
    <w:p w:rsidR="00EB1E2B" w:rsidRDefault="00EB1E2B" w:rsidP="00152C19">
      <w:pPr>
        <w:pStyle w:val="NormalWeb"/>
        <w:spacing w:before="0" w:beforeAutospacing="0" w:after="0" w:afterAutospacing="0" w:line="360" w:lineRule="auto"/>
        <w:jc w:val="both"/>
      </w:pPr>
      <w:proofErr w:type="gramStart"/>
      <w:r>
        <w:t>the</w:t>
      </w:r>
      <w:proofErr w:type="gramEnd"/>
      <w:r>
        <w:t xml:space="preserve"> owners. It is an indication of all external liabilities to owner’s recorded claims.</w:t>
      </w:r>
    </w:p>
    <w:p w:rsidR="00152C19" w:rsidRDefault="00152C19" w:rsidP="00152C19">
      <w:pPr>
        <w:pStyle w:val="NormalWeb"/>
        <w:spacing w:before="0" w:beforeAutospacing="0" w:after="0" w:afterAutospacing="0" w:line="360" w:lineRule="auto"/>
        <w:jc w:val="both"/>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054"/>
      </w:tblGrid>
      <w:tr w:rsidR="00EB1E2B" w:rsidRPr="00152C19" w:rsidTr="00EB1E2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EB1E2B" w:rsidRPr="00152C19" w:rsidRDefault="00EB1E2B" w:rsidP="00152C19">
            <w:pPr>
              <w:pStyle w:val="NormalWeb"/>
              <w:shd w:val="clear" w:color="auto" w:fill="FF9900"/>
              <w:spacing w:before="0" w:beforeAutospacing="0" w:after="0" w:afterAutospacing="0" w:line="360" w:lineRule="auto"/>
              <w:jc w:val="both"/>
              <w:rPr>
                <w:b/>
                <w:bCs/>
                <w:color w:val="FFFFFF"/>
                <w:sz w:val="28"/>
              </w:rPr>
            </w:pPr>
            <w:r w:rsidRPr="00152C19">
              <w:rPr>
                <w:b/>
                <w:bCs/>
                <w:color w:val="FFFFFF"/>
                <w:sz w:val="28"/>
              </w:rPr>
              <w:t>Debt – Equity Ratio = Total Long Term Debts / Shareholders Fund</w:t>
            </w:r>
          </w:p>
        </w:tc>
      </w:tr>
    </w:tbl>
    <w:p w:rsidR="00152C19" w:rsidRDefault="00152C19" w:rsidP="00152C19">
      <w:pPr>
        <w:pStyle w:val="Heading3"/>
        <w:spacing w:before="0" w:line="360" w:lineRule="auto"/>
        <w:jc w:val="both"/>
      </w:pPr>
    </w:p>
    <w:p w:rsidR="00EB1E2B" w:rsidRPr="00152C19" w:rsidRDefault="00EB1E2B" w:rsidP="00152C19">
      <w:pPr>
        <w:pStyle w:val="Heading3"/>
        <w:spacing w:before="0" w:line="360" w:lineRule="auto"/>
        <w:jc w:val="both"/>
        <w:rPr>
          <w:color w:val="auto"/>
          <w:sz w:val="28"/>
          <w:u w:val="single"/>
        </w:rPr>
      </w:pPr>
      <w:r w:rsidRPr="00152C19">
        <w:rPr>
          <w:color w:val="auto"/>
          <w:sz w:val="28"/>
          <w:u w:val="single"/>
        </w:rPr>
        <w:t>2. Proprietary Ratio</w:t>
      </w:r>
    </w:p>
    <w:p w:rsidR="00EB1E2B" w:rsidRDefault="00EB1E2B" w:rsidP="00152C19">
      <w:pPr>
        <w:pStyle w:val="NormalWeb"/>
        <w:spacing w:before="0" w:beforeAutospacing="0" w:line="360" w:lineRule="auto"/>
        <w:jc w:val="both"/>
      </w:pPr>
      <w:r>
        <w:t>Proprietary Ratio is also termed as Capital Ratio or Net Worth to Total Asset Ratio. It serves as one</w:t>
      </w:r>
    </w:p>
    <w:p w:rsidR="00EB1E2B" w:rsidRDefault="00EB1E2B" w:rsidP="00152C19">
      <w:pPr>
        <w:pStyle w:val="NormalWeb"/>
        <w:spacing w:before="0" w:beforeAutospacing="0" w:line="360" w:lineRule="auto"/>
        <w:jc w:val="both"/>
      </w:pPr>
      <w:proofErr w:type="gramStart"/>
      <w:r>
        <w:t>of</w:t>
      </w:r>
      <w:proofErr w:type="gramEnd"/>
      <w:r>
        <w:t xml:space="preserve"> the variant of Debt-Equity Ratio. The term proprietary fund is called Net Worth. The relationship</w:t>
      </w:r>
    </w:p>
    <w:p w:rsidR="00EB1E2B" w:rsidRDefault="00EB1E2B" w:rsidP="00152C19">
      <w:pPr>
        <w:pStyle w:val="NormalWeb"/>
        <w:spacing w:before="0" w:beforeAutospacing="0" w:line="360" w:lineRule="auto"/>
        <w:jc w:val="both"/>
      </w:pPr>
      <w:proofErr w:type="gramStart"/>
      <w:r>
        <w:t>between</w:t>
      </w:r>
      <w:proofErr w:type="gramEnd"/>
      <w:r>
        <w:t xml:space="preserve"> shareholders’ fund and total assets is formed by this ratio.</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365"/>
      </w:tblGrid>
      <w:tr w:rsidR="00EB1E2B" w:rsidRPr="00152C19" w:rsidTr="00EB1E2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EB1E2B" w:rsidRPr="00152C19" w:rsidRDefault="00EB1E2B" w:rsidP="00152C19">
            <w:pPr>
              <w:pStyle w:val="NormalWeb"/>
              <w:shd w:val="clear" w:color="auto" w:fill="FF9900"/>
              <w:spacing w:before="0" w:beforeAutospacing="0" w:line="360" w:lineRule="auto"/>
              <w:jc w:val="both"/>
              <w:rPr>
                <w:b/>
                <w:bCs/>
                <w:color w:val="FFFFFF"/>
                <w:sz w:val="28"/>
              </w:rPr>
            </w:pPr>
            <w:r w:rsidRPr="00152C19">
              <w:rPr>
                <w:b/>
                <w:bCs/>
                <w:color w:val="FFFFFF"/>
                <w:sz w:val="28"/>
              </w:rPr>
              <w:t>Proprietary Ratio = Shareholders Fund/ Total Assets</w:t>
            </w:r>
          </w:p>
        </w:tc>
      </w:tr>
    </w:tbl>
    <w:p w:rsidR="00EB1E2B" w:rsidRPr="00152C19" w:rsidRDefault="00EB1E2B" w:rsidP="00152C19">
      <w:pPr>
        <w:pStyle w:val="Heading3"/>
        <w:spacing w:before="0" w:line="360" w:lineRule="auto"/>
        <w:jc w:val="both"/>
        <w:rPr>
          <w:color w:val="auto"/>
          <w:sz w:val="28"/>
          <w:szCs w:val="28"/>
          <w:u w:val="single"/>
        </w:rPr>
      </w:pPr>
      <w:r w:rsidRPr="00152C19">
        <w:rPr>
          <w:color w:val="auto"/>
          <w:sz w:val="28"/>
          <w:szCs w:val="28"/>
          <w:u w:val="single"/>
        </w:rPr>
        <w:t>3. Capital Gearing Ratio</w:t>
      </w:r>
    </w:p>
    <w:p w:rsidR="00EB1E2B" w:rsidRDefault="00EB1E2B" w:rsidP="00152C19">
      <w:pPr>
        <w:pStyle w:val="NormalWeb"/>
        <w:spacing w:before="0" w:beforeAutospacing="0" w:line="360" w:lineRule="auto"/>
        <w:jc w:val="both"/>
      </w:pPr>
      <w:r>
        <w:t>This ratio also called as Capitalization or Leverage Ratio. This is one of the Solvency Ratios. The term</w:t>
      </w:r>
    </w:p>
    <w:p w:rsidR="00EB1E2B" w:rsidRDefault="00EB1E2B" w:rsidP="00152C19">
      <w:pPr>
        <w:pStyle w:val="NormalWeb"/>
        <w:spacing w:before="0" w:beforeAutospacing="0" w:line="360" w:lineRule="auto"/>
        <w:jc w:val="both"/>
      </w:pPr>
      <w:proofErr w:type="gramStart"/>
      <w:r>
        <w:t>capital</w:t>
      </w:r>
      <w:proofErr w:type="gramEnd"/>
      <w:r>
        <w:t xml:space="preserve"> gearing refers to describe the relationship between fixed interest and/or fixed dividend</w:t>
      </w:r>
    </w:p>
    <w:p w:rsidR="00EB1E2B" w:rsidRDefault="00EB1E2B" w:rsidP="00152C19">
      <w:pPr>
        <w:pStyle w:val="NormalWeb"/>
        <w:spacing w:before="0" w:beforeAutospacing="0" w:line="360" w:lineRule="auto"/>
        <w:jc w:val="both"/>
      </w:pPr>
      <w:proofErr w:type="gramStart"/>
      <w:r>
        <w:t>bearing</w:t>
      </w:r>
      <w:proofErr w:type="gramEnd"/>
      <w:r>
        <w:t xml:space="preserve"> securities and the equity shareholders’ fund.</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251"/>
      </w:tblGrid>
      <w:tr w:rsidR="00EB1E2B" w:rsidRPr="00152C19" w:rsidTr="00EB1E2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EB1E2B" w:rsidRPr="00152C19" w:rsidRDefault="00EB1E2B" w:rsidP="00152C19">
            <w:pPr>
              <w:pStyle w:val="NormalWeb"/>
              <w:shd w:val="clear" w:color="auto" w:fill="FF9900"/>
              <w:spacing w:before="0" w:beforeAutospacing="0" w:line="360" w:lineRule="auto"/>
              <w:jc w:val="both"/>
              <w:rPr>
                <w:b/>
                <w:bCs/>
                <w:color w:val="FFFFFF"/>
                <w:sz w:val="28"/>
              </w:rPr>
            </w:pPr>
            <w:r w:rsidRPr="00152C19">
              <w:rPr>
                <w:b/>
                <w:bCs/>
                <w:color w:val="FFFFFF"/>
                <w:sz w:val="28"/>
              </w:rPr>
              <w:t>Capital Gearing Ratio = Equity Share Capital / Fixed Interest Bearing Funds</w:t>
            </w:r>
          </w:p>
        </w:tc>
      </w:tr>
    </w:tbl>
    <w:p w:rsidR="00EB1E2B" w:rsidRPr="00152C19" w:rsidRDefault="00EB1E2B" w:rsidP="00152C19">
      <w:pPr>
        <w:pStyle w:val="Heading3"/>
        <w:spacing w:before="0" w:line="360" w:lineRule="auto"/>
        <w:jc w:val="both"/>
        <w:rPr>
          <w:color w:val="auto"/>
          <w:sz w:val="28"/>
          <w:szCs w:val="28"/>
          <w:u w:val="single"/>
        </w:rPr>
      </w:pPr>
      <w:r w:rsidRPr="00152C19">
        <w:rPr>
          <w:color w:val="auto"/>
          <w:sz w:val="28"/>
          <w:szCs w:val="28"/>
          <w:u w:val="single"/>
        </w:rPr>
        <w:t>4. Debt Service Ratio or Interest Coverage Ratio</w:t>
      </w:r>
    </w:p>
    <w:p w:rsidR="00EB1E2B" w:rsidRDefault="00EB1E2B" w:rsidP="00152C19">
      <w:pPr>
        <w:pStyle w:val="NormalWeb"/>
        <w:spacing w:before="0" w:beforeAutospacing="0" w:line="360" w:lineRule="auto"/>
        <w:jc w:val="both"/>
      </w:pPr>
      <w:r>
        <w:t>Debt Service Ratio is also termed as Interest Coverage Ratio or Fixed Charges Cover Ratio. This ratio</w:t>
      </w:r>
    </w:p>
    <w:p w:rsidR="00EB1E2B" w:rsidRDefault="00EB1E2B" w:rsidP="00152C19">
      <w:pPr>
        <w:pStyle w:val="NormalWeb"/>
        <w:spacing w:before="0" w:beforeAutospacing="0" w:line="360" w:lineRule="auto"/>
        <w:jc w:val="both"/>
      </w:pPr>
      <w:proofErr w:type="gramStart"/>
      <w:r>
        <w:t>denotes</w:t>
      </w:r>
      <w:proofErr w:type="gramEnd"/>
      <w:r>
        <w:t xml:space="preserve"> the equation between the amount of net profit before deduction of interest and tax and</w:t>
      </w:r>
    </w:p>
    <w:p w:rsidR="00EB1E2B" w:rsidRDefault="00EB1E2B" w:rsidP="00152C19">
      <w:pPr>
        <w:pStyle w:val="NormalWeb"/>
        <w:spacing w:before="0" w:beforeAutospacing="0" w:line="360" w:lineRule="auto"/>
        <w:jc w:val="both"/>
      </w:pPr>
      <w:proofErr w:type="gramStart"/>
      <w:r>
        <w:t>the</w:t>
      </w:r>
      <w:proofErr w:type="gramEnd"/>
      <w:r>
        <w:t xml:space="preserve"> fixed interest charges. It is used as a yardstick for the lenders to gain an insight that the business</w:t>
      </w:r>
    </w:p>
    <w:p w:rsidR="00EB1E2B" w:rsidRDefault="00EB1E2B" w:rsidP="00152C19">
      <w:pPr>
        <w:pStyle w:val="NormalWeb"/>
        <w:spacing w:before="0" w:beforeAutospacing="0" w:line="360" w:lineRule="auto"/>
        <w:jc w:val="both"/>
      </w:pPr>
      <w:proofErr w:type="gramStart"/>
      <w:r>
        <w:lastRenderedPageBreak/>
        <w:t>concern</w:t>
      </w:r>
      <w:proofErr w:type="gramEnd"/>
      <w:r>
        <w:t xml:space="preserve"> will be able to pay its interest periodically.</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660"/>
      </w:tblGrid>
      <w:tr w:rsidR="00EB1E2B" w:rsidRPr="00152C19" w:rsidTr="00EB1E2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EB1E2B" w:rsidRPr="00152C19" w:rsidRDefault="00EB1E2B" w:rsidP="00152C19">
            <w:pPr>
              <w:pStyle w:val="NormalWeb"/>
              <w:shd w:val="clear" w:color="auto" w:fill="FF9900"/>
              <w:spacing w:before="0" w:beforeAutospacing="0" w:line="360" w:lineRule="auto"/>
              <w:jc w:val="both"/>
              <w:rPr>
                <w:b/>
                <w:bCs/>
                <w:color w:val="FFFFFF"/>
                <w:sz w:val="28"/>
              </w:rPr>
            </w:pPr>
            <w:r w:rsidRPr="00152C19">
              <w:rPr>
                <w:b/>
                <w:bCs/>
                <w:color w:val="FFFFFF"/>
                <w:sz w:val="28"/>
              </w:rPr>
              <w:t>Debt Service Ratio or Interest Coverage Ratio = Net profit before Interest &amp; Taxes / Fixed Interest Charges</w:t>
            </w:r>
          </w:p>
        </w:tc>
      </w:tr>
    </w:tbl>
    <w:p w:rsidR="00EB1E2B" w:rsidRPr="00152C19" w:rsidRDefault="00EB1E2B" w:rsidP="00152C19">
      <w:pPr>
        <w:pStyle w:val="Heading3"/>
        <w:spacing w:before="0" w:line="360" w:lineRule="auto"/>
        <w:jc w:val="both"/>
        <w:rPr>
          <w:color w:val="auto"/>
          <w:sz w:val="28"/>
          <w:szCs w:val="28"/>
          <w:u w:val="single"/>
        </w:rPr>
      </w:pPr>
      <w:r w:rsidRPr="00152C19">
        <w:rPr>
          <w:color w:val="auto"/>
          <w:sz w:val="28"/>
          <w:szCs w:val="28"/>
          <w:u w:val="single"/>
        </w:rPr>
        <w:t>5. OVER ALL PROFITABILITY RATIOS</w:t>
      </w:r>
    </w:p>
    <w:p w:rsidR="00EB1E2B" w:rsidRDefault="00EB1E2B" w:rsidP="00152C19">
      <w:pPr>
        <w:pStyle w:val="NormalWeb"/>
        <w:spacing w:before="0" w:beforeAutospacing="0" w:line="360" w:lineRule="auto"/>
        <w:jc w:val="both"/>
      </w:pPr>
      <w:r>
        <w:t>The overall profitability of a firm on the extent of operating efficiency it enjoys. This ratio establishes</w:t>
      </w:r>
    </w:p>
    <w:p w:rsidR="00EB1E2B" w:rsidRDefault="00EB1E2B" w:rsidP="00152C19">
      <w:pPr>
        <w:pStyle w:val="NormalWeb"/>
        <w:spacing w:before="0" w:beforeAutospacing="0" w:line="360" w:lineRule="auto"/>
        <w:jc w:val="both"/>
      </w:pPr>
      <w:proofErr w:type="gramStart"/>
      <w:r>
        <w:t>the</w:t>
      </w:r>
      <w:proofErr w:type="gramEnd"/>
      <w:r>
        <w:t xml:space="preserve"> relationship between profitability on sales and the profitability on investment turnover.</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349"/>
      </w:tblGrid>
      <w:tr w:rsidR="00EB1E2B" w:rsidRPr="00152C19" w:rsidTr="00EB1E2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EB1E2B" w:rsidRPr="00152C19" w:rsidRDefault="00EB1E2B" w:rsidP="00152C19">
            <w:pPr>
              <w:pStyle w:val="NormalWeb"/>
              <w:shd w:val="clear" w:color="auto" w:fill="FF9900"/>
              <w:spacing w:before="0" w:beforeAutospacing="0" w:line="360" w:lineRule="auto"/>
              <w:jc w:val="both"/>
              <w:rPr>
                <w:b/>
                <w:bCs/>
                <w:color w:val="FFFFFF"/>
                <w:sz w:val="28"/>
              </w:rPr>
            </w:pPr>
            <w:r w:rsidRPr="00152C19">
              <w:rPr>
                <w:b/>
                <w:bCs/>
                <w:color w:val="FFFFFF"/>
                <w:sz w:val="28"/>
              </w:rPr>
              <w:t>Overall Profitability Ratio = Net Profit / Total Assets</w:t>
            </w:r>
          </w:p>
        </w:tc>
      </w:tr>
    </w:tbl>
    <w:p w:rsidR="00152C19" w:rsidRDefault="00152C19" w:rsidP="00534A1B">
      <w:pPr>
        <w:pStyle w:val="Heading1"/>
        <w:spacing w:line="360" w:lineRule="auto"/>
        <w:jc w:val="both"/>
      </w:pPr>
    </w:p>
    <w:p w:rsidR="00152C19" w:rsidRDefault="00152C19" w:rsidP="00534A1B">
      <w:pPr>
        <w:pStyle w:val="Heading1"/>
        <w:spacing w:line="360" w:lineRule="auto"/>
        <w:jc w:val="both"/>
      </w:pPr>
    </w:p>
    <w:p w:rsidR="00EB1E2B" w:rsidRPr="00152C19" w:rsidRDefault="00EB1E2B" w:rsidP="00152C19">
      <w:pPr>
        <w:pStyle w:val="Heading1"/>
        <w:spacing w:line="360" w:lineRule="auto"/>
        <w:jc w:val="center"/>
        <w:rPr>
          <w:color w:val="C00000"/>
          <w:sz w:val="36"/>
          <w:u w:val="single"/>
        </w:rPr>
      </w:pPr>
      <w:r w:rsidRPr="00152C19">
        <w:rPr>
          <w:color w:val="C00000"/>
          <w:sz w:val="36"/>
          <w:u w:val="single"/>
        </w:rPr>
        <w:t>Turnover Ratio</w:t>
      </w:r>
    </w:p>
    <w:p w:rsidR="00EB1E2B" w:rsidRDefault="00EB1E2B" w:rsidP="00152C19">
      <w:pPr>
        <w:pStyle w:val="NormalWeb"/>
        <w:spacing w:before="0" w:beforeAutospacing="0" w:line="360" w:lineRule="auto"/>
        <w:jc w:val="both"/>
      </w:pPr>
      <w:r>
        <w:t xml:space="preserve">If you’re new to Ratio Analysis, read the </w:t>
      </w:r>
      <w:hyperlink r:id="rId10" w:tooltip="Introduction to Ratio Analysis" w:history="1">
        <w:r>
          <w:rPr>
            <w:rStyle w:val="Hyperlink"/>
            <w:rFonts w:eastAsia="Bookman Uralic"/>
          </w:rPr>
          <w:t>basics of ratio analysis</w:t>
        </w:r>
      </w:hyperlink>
      <w:r>
        <w:t xml:space="preserve"> before starting this topic. Efficiency Ratios or Performance Ratios or Activity Ratios are the other functional terms coined for Turnover Ratio. Turnover Ratios draw attention to the diverse aspects of a financial statement to meet the requirements of different parties interested in the business. It also underlines the efficiency with which different assets are vitalized in a business. Turnover means the number of times assets are converted or turned over into sales. The activity ratios indicate the rate at which different assets are turned over.</w:t>
      </w:r>
    </w:p>
    <w:p w:rsidR="00EB1E2B" w:rsidRDefault="00EB1E2B" w:rsidP="00152C19">
      <w:pPr>
        <w:pStyle w:val="NormalWeb"/>
        <w:spacing w:before="0" w:beforeAutospacing="0" w:line="360" w:lineRule="auto"/>
        <w:jc w:val="both"/>
      </w:pPr>
      <w:r>
        <w:rPr>
          <w:b/>
          <w:bCs/>
        </w:rPr>
        <w:t>The following activities or turnover ratios can be calculated:</w:t>
      </w:r>
    </w:p>
    <w:p w:rsidR="00EB1E2B" w:rsidRDefault="00EB1E2B" w:rsidP="00152C19">
      <w:pPr>
        <w:pStyle w:val="NormalWeb"/>
        <w:numPr>
          <w:ilvl w:val="0"/>
          <w:numId w:val="23"/>
        </w:numPr>
        <w:spacing w:before="0" w:beforeAutospacing="0" w:line="360" w:lineRule="auto"/>
        <w:jc w:val="both"/>
      </w:pPr>
      <w:r>
        <w:t>Inventory Ratios or Stock Turnover Ratios</w:t>
      </w:r>
    </w:p>
    <w:p w:rsidR="00EB1E2B" w:rsidRDefault="00EB1E2B" w:rsidP="00152C19">
      <w:pPr>
        <w:pStyle w:val="NormalWeb"/>
        <w:numPr>
          <w:ilvl w:val="0"/>
          <w:numId w:val="23"/>
        </w:numPr>
        <w:spacing w:before="0" w:beforeAutospacing="0" w:line="360" w:lineRule="auto"/>
        <w:jc w:val="both"/>
      </w:pPr>
      <w:r>
        <w:t>Debtor’s Turnover Ratios or Receivable Turnover Ratios</w:t>
      </w:r>
    </w:p>
    <w:p w:rsidR="00EB1E2B" w:rsidRDefault="00EB1E2B" w:rsidP="00152C19">
      <w:pPr>
        <w:pStyle w:val="NormalWeb"/>
        <w:numPr>
          <w:ilvl w:val="0"/>
          <w:numId w:val="23"/>
        </w:numPr>
        <w:spacing w:before="0" w:beforeAutospacing="0" w:line="360" w:lineRule="auto"/>
        <w:jc w:val="both"/>
      </w:pPr>
      <w:r>
        <w:t>Debtor’s Collection Period Ratio</w:t>
      </w:r>
    </w:p>
    <w:p w:rsidR="00EB1E2B" w:rsidRDefault="00EB1E2B" w:rsidP="00152C19">
      <w:pPr>
        <w:pStyle w:val="NormalWeb"/>
        <w:numPr>
          <w:ilvl w:val="0"/>
          <w:numId w:val="23"/>
        </w:numPr>
        <w:spacing w:before="0" w:beforeAutospacing="0" w:line="360" w:lineRule="auto"/>
        <w:jc w:val="both"/>
      </w:pPr>
      <w:r>
        <w:t>Creditor’s Turnover Ratios or Payable Turnover Ratios</w:t>
      </w:r>
    </w:p>
    <w:p w:rsidR="00EB1E2B" w:rsidRDefault="00EB1E2B" w:rsidP="00152C19">
      <w:pPr>
        <w:pStyle w:val="NormalWeb"/>
        <w:numPr>
          <w:ilvl w:val="0"/>
          <w:numId w:val="23"/>
        </w:numPr>
        <w:spacing w:before="0" w:beforeAutospacing="0" w:line="360" w:lineRule="auto"/>
        <w:jc w:val="both"/>
      </w:pPr>
      <w:r>
        <w:t>Working Capital Turnover Ratios</w:t>
      </w:r>
    </w:p>
    <w:p w:rsidR="00EB1E2B" w:rsidRDefault="00EB1E2B" w:rsidP="00152C19">
      <w:pPr>
        <w:pStyle w:val="NormalWeb"/>
        <w:numPr>
          <w:ilvl w:val="0"/>
          <w:numId w:val="23"/>
        </w:numPr>
        <w:spacing w:before="0" w:beforeAutospacing="0" w:line="360" w:lineRule="auto"/>
        <w:jc w:val="both"/>
      </w:pPr>
      <w:r>
        <w:t>Fixed Assets Turnover Ratios</w:t>
      </w:r>
    </w:p>
    <w:p w:rsidR="00EB1E2B" w:rsidRDefault="00EB1E2B" w:rsidP="00152C19">
      <w:pPr>
        <w:pStyle w:val="NormalWeb"/>
        <w:numPr>
          <w:ilvl w:val="0"/>
          <w:numId w:val="23"/>
        </w:numPr>
        <w:spacing w:before="0" w:beforeAutospacing="0" w:line="360" w:lineRule="auto"/>
        <w:jc w:val="both"/>
      </w:pPr>
      <w:r>
        <w:t>Capital Turnover Ratios.</w:t>
      </w:r>
    </w:p>
    <w:p w:rsidR="00EB1E2B" w:rsidRPr="00152C19" w:rsidRDefault="00EB1E2B" w:rsidP="00152C19">
      <w:pPr>
        <w:pStyle w:val="Heading2"/>
        <w:spacing w:before="0" w:line="360" w:lineRule="auto"/>
        <w:jc w:val="both"/>
        <w:rPr>
          <w:color w:val="auto"/>
          <w:sz w:val="28"/>
          <w:szCs w:val="28"/>
          <w:u w:val="single"/>
        </w:rPr>
      </w:pPr>
      <w:r w:rsidRPr="00152C19">
        <w:rPr>
          <w:color w:val="auto"/>
          <w:sz w:val="28"/>
          <w:szCs w:val="28"/>
          <w:u w:val="single"/>
        </w:rPr>
        <w:lastRenderedPageBreak/>
        <w:t>Inventory Ratio or Stock Turnover Ratios</w:t>
      </w:r>
    </w:p>
    <w:p w:rsidR="00EB1E2B" w:rsidRDefault="00EB1E2B" w:rsidP="00152C19">
      <w:pPr>
        <w:pStyle w:val="NormalWeb"/>
        <w:spacing w:before="0" w:beforeAutospacing="0" w:after="0" w:afterAutospacing="0" w:line="360" w:lineRule="auto"/>
        <w:jc w:val="both"/>
      </w:pPr>
      <w:r>
        <w:t>It is used to measure whether the investment in stock in trade is effectively utilized or not. It</w:t>
      </w:r>
    </w:p>
    <w:p w:rsidR="00EB1E2B" w:rsidRDefault="00EB1E2B" w:rsidP="00152C19">
      <w:pPr>
        <w:pStyle w:val="NormalWeb"/>
        <w:spacing w:before="0" w:beforeAutospacing="0" w:after="0" w:afterAutospacing="0" w:line="360" w:lineRule="auto"/>
        <w:jc w:val="both"/>
      </w:pPr>
      <w:proofErr w:type="gramStart"/>
      <w:r>
        <w:t>reveals</w:t>
      </w:r>
      <w:proofErr w:type="gramEnd"/>
      <w:r>
        <w:t xml:space="preserve"> the affiliation between sales and cost of goods sold or average inventory at cost price or</w:t>
      </w:r>
    </w:p>
    <w:p w:rsidR="00EB1E2B" w:rsidRDefault="00EB1E2B" w:rsidP="00152C19">
      <w:pPr>
        <w:pStyle w:val="NormalWeb"/>
        <w:spacing w:before="0" w:beforeAutospacing="0" w:after="0" w:afterAutospacing="0" w:line="360" w:lineRule="auto"/>
        <w:jc w:val="both"/>
      </w:pPr>
      <w:proofErr w:type="gramStart"/>
      <w:r>
        <w:t>average</w:t>
      </w:r>
      <w:proofErr w:type="gramEnd"/>
      <w:r>
        <w:t xml:space="preserve"> inventory at selling price. It indicates the number of times the stock has been turned over in</w:t>
      </w:r>
      <w:r w:rsidR="00534A1B">
        <w:t xml:space="preserve"> </w:t>
      </w:r>
      <w:r>
        <w:t>business during a particular period.</w:t>
      </w:r>
    </w:p>
    <w:p w:rsidR="00152C19" w:rsidRDefault="00152C19" w:rsidP="00152C19">
      <w:pPr>
        <w:pStyle w:val="NormalWeb"/>
        <w:spacing w:before="0" w:beforeAutospacing="0" w:after="0" w:afterAutospacing="0" w:line="360" w:lineRule="auto"/>
        <w:jc w:val="both"/>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605"/>
      </w:tblGrid>
      <w:tr w:rsidR="00EB1E2B" w:rsidRPr="00152C19" w:rsidTr="00EB1E2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EB1E2B" w:rsidRPr="00152C19" w:rsidRDefault="00EB1E2B" w:rsidP="00152C19">
            <w:pPr>
              <w:pStyle w:val="NormalWeb"/>
              <w:shd w:val="clear" w:color="auto" w:fill="FF9900"/>
              <w:spacing w:before="0" w:beforeAutospacing="0" w:line="360" w:lineRule="auto"/>
              <w:jc w:val="both"/>
              <w:rPr>
                <w:b/>
                <w:bCs/>
                <w:color w:val="FFFFFF"/>
                <w:sz w:val="28"/>
              </w:rPr>
            </w:pPr>
            <w:r w:rsidRPr="00152C19">
              <w:rPr>
                <w:b/>
                <w:bCs/>
                <w:color w:val="FFFFFF"/>
                <w:sz w:val="28"/>
              </w:rPr>
              <w:t>Stock Turnover Ratio = Cost of Goods Sold / Average Inventory at Cost</w:t>
            </w:r>
          </w:p>
        </w:tc>
      </w:tr>
    </w:tbl>
    <w:p w:rsidR="00152C19" w:rsidRDefault="00152C19" w:rsidP="00152C19">
      <w:pPr>
        <w:pStyle w:val="Heading2"/>
        <w:spacing w:before="0" w:line="360" w:lineRule="auto"/>
        <w:jc w:val="both"/>
        <w:rPr>
          <w:color w:val="auto"/>
          <w:sz w:val="28"/>
          <w:szCs w:val="28"/>
          <w:u w:val="single"/>
        </w:rPr>
      </w:pPr>
    </w:p>
    <w:p w:rsidR="00EB1E2B" w:rsidRPr="00152C19" w:rsidRDefault="00EB1E2B" w:rsidP="00152C19">
      <w:pPr>
        <w:pStyle w:val="Heading2"/>
        <w:spacing w:before="0" w:line="360" w:lineRule="auto"/>
        <w:jc w:val="both"/>
        <w:rPr>
          <w:color w:val="auto"/>
          <w:sz w:val="28"/>
          <w:szCs w:val="28"/>
          <w:u w:val="single"/>
        </w:rPr>
      </w:pPr>
      <w:r w:rsidRPr="00152C19">
        <w:rPr>
          <w:color w:val="auto"/>
          <w:sz w:val="28"/>
          <w:szCs w:val="28"/>
          <w:u w:val="single"/>
        </w:rPr>
        <w:t>Debtors Turnover Ratios</w:t>
      </w:r>
    </w:p>
    <w:p w:rsidR="00EB1E2B" w:rsidRDefault="00EB1E2B" w:rsidP="00152C19">
      <w:pPr>
        <w:pStyle w:val="NormalWeb"/>
        <w:spacing w:before="0" w:beforeAutospacing="0" w:after="0" w:afterAutospacing="0" w:line="360" w:lineRule="auto"/>
        <w:jc w:val="both"/>
      </w:pPr>
      <w:r>
        <w:t>This ratio indicates the efficiency of the debt collection period and the extent to which the debt</w:t>
      </w:r>
    </w:p>
    <w:p w:rsidR="00EB1E2B" w:rsidRDefault="00EB1E2B" w:rsidP="00152C19">
      <w:pPr>
        <w:pStyle w:val="NormalWeb"/>
        <w:spacing w:before="0" w:beforeAutospacing="0" w:after="0" w:afterAutospacing="0" w:line="360" w:lineRule="auto"/>
        <w:jc w:val="both"/>
      </w:pPr>
      <w:proofErr w:type="gramStart"/>
      <w:r>
        <w:t>have</w:t>
      </w:r>
      <w:proofErr w:type="gramEnd"/>
      <w:r>
        <w:t xml:space="preserve"> been converted into cash. This ratio is complementary to the Debtor Turnover Ratio. It is very</w:t>
      </w:r>
    </w:p>
    <w:p w:rsidR="00EB1E2B" w:rsidRDefault="00EB1E2B" w:rsidP="00152C19">
      <w:pPr>
        <w:pStyle w:val="NormalWeb"/>
        <w:spacing w:before="0" w:beforeAutospacing="0" w:after="0" w:afterAutospacing="0" w:line="360" w:lineRule="auto"/>
        <w:jc w:val="both"/>
      </w:pPr>
      <w:proofErr w:type="gramStart"/>
      <w:r>
        <w:t>helpful</w:t>
      </w:r>
      <w:proofErr w:type="gramEnd"/>
      <w:r>
        <w:t xml:space="preserve"> to the management because it represents the average debt collection period</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849"/>
      </w:tblGrid>
      <w:tr w:rsidR="00EB1E2B" w:rsidRPr="00152C19" w:rsidTr="00EB1E2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EB1E2B" w:rsidRPr="00152C19" w:rsidRDefault="00EB1E2B" w:rsidP="00152C19">
            <w:pPr>
              <w:pStyle w:val="NormalWeb"/>
              <w:shd w:val="clear" w:color="auto" w:fill="FF9900"/>
              <w:spacing w:before="0" w:beforeAutospacing="0" w:after="0" w:afterAutospacing="0" w:line="360" w:lineRule="auto"/>
              <w:jc w:val="both"/>
              <w:rPr>
                <w:b/>
                <w:bCs/>
                <w:color w:val="FFFFFF"/>
                <w:sz w:val="28"/>
              </w:rPr>
            </w:pPr>
            <w:r w:rsidRPr="00152C19">
              <w:rPr>
                <w:b/>
                <w:bCs/>
                <w:color w:val="FFFFFF"/>
                <w:sz w:val="28"/>
              </w:rPr>
              <w:t>Debtors Turnover Ratio = Net Credit Sales / Average Receivables</w:t>
            </w:r>
          </w:p>
        </w:tc>
      </w:tr>
    </w:tbl>
    <w:p w:rsidR="00152C19" w:rsidRDefault="00152C19" w:rsidP="00152C19">
      <w:pPr>
        <w:pStyle w:val="Heading2"/>
        <w:spacing w:before="0" w:line="360" w:lineRule="auto"/>
        <w:jc w:val="both"/>
        <w:rPr>
          <w:color w:val="auto"/>
          <w:sz w:val="28"/>
          <w:szCs w:val="28"/>
          <w:u w:val="single"/>
        </w:rPr>
      </w:pPr>
    </w:p>
    <w:p w:rsidR="00EB1E2B" w:rsidRPr="00152C19" w:rsidRDefault="00EB1E2B" w:rsidP="00152C19">
      <w:pPr>
        <w:pStyle w:val="Heading2"/>
        <w:spacing w:before="0" w:line="360" w:lineRule="auto"/>
        <w:jc w:val="both"/>
        <w:rPr>
          <w:color w:val="auto"/>
          <w:sz w:val="28"/>
          <w:szCs w:val="28"/>
          <w:u w:val="single"/>
        </w:rPr>
      </w:pPr>
      <w:r w:rsidRPr="00152C19">
        <w:rPr>
          <w:color w:val="auto"/>
          <w:sz w:val="28"/>
          <w:szCs w:val="28"/>
          <w:u w:val="single"/>
        </w:rPr>
        <w:t>Debt Collection Period Ratio</w:t>
      </w:r>
    </w:p>
    <w:p w:rsidR="00EB1E2B" w:rsidRDefault="00EB1E2B" w:rsidP="00152C19">
      <w:pPr>
        <w:pStyle w:val="NormalWeb"/>
        <w:spacing w:before="0" w:beforeAutospacing="0" w:after="0" w:afterAutospacing="0" w:line="360" w:lineRule="auto"/>
        <w:jc w:val="both"/>
      </w:pPr>
      <w:r>
        <w:t>This ratio highlights the competence of the debt collection period and the magnitude to which the</w:t>
      </w:r>
    </w:p>
    <w:p w:rsidR="00EB1E2B" w:rsidRDefault="00EB1E2B" w:rsidP="00152C19">
      <w:pPr>
        <w:pStyle w:val="NormalWeb"/>
        <w:spacing w:before="0" w:beforeAutospacing="0" w:after="0" w:afterAutospacing="0" w:line="360" w:lineRule="auto"/>
        <w:jc w:val="both"/>
      </w:pPr>
      <w:proofErr w:type="gramStart"/>
      <w:r>
        <w:t>debt</w:t>
      </w:r>
      <w:proofErr w:type="gramEnd"/>
      <w:r>
        <w:t xml:space="preserve"> have been converted into cash. This ratio is corresponding to the Debtor Turnover Ratio. It</w:t>
      </w:r>
    </w:p>
    <w:p w:rsidR="00EB1E2B" w:rsidRDefault="00EB1E2B" w:rsidP="00152C19">
      <w:pPr>
        <w:pStyle w:val="NormalWeb"/>
        <w:spacing w:before="0" w:beforeAutospacing="0" w:after="0" w:afterAutospacing="0" w:line="360" w:lineRule="auto"/>
        <w:jc w:val="both"/>
      </w:pPr>
      <w:proofErr w:type="gramStart"/>
      <w:r>
        <w:t>plays</w:t>
      </w:r>
      <w:proofErr w:type="gramEnd"/>
      <w:r>
        <w:t xml:space="preserve"> an instrumental to the management because it denotes the average debt collection period.</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660"/>
      </w:tblGrid>
      <w:tr w:rsidR="00EB1E2B" w:rsidRPr="00152C19" w:rsidTr="00EB1E2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EB1E2B" w:rsidRPr="00152C19" w:rsidRDefault="00EB1E2B" w:rsidP="00152C19">
            <w:pPr>
              <w:pStyle w:val="NormalWeb"/>
              <w:shd w:val="clear" w:color="auto" w:fill="FF9900"/>
              <w:spacing w:before="0" w:beforeAutospacing="0" w:after="0" w:afterAutospacing="0" w:line="360" w:lineRule="auto"/>
              <w:jc w:val="both"/>
              <w:rPr>
                <w:b/>
                <w:bCs/>
                <w:color w:val="FFFFFF"/>
                <w:sz w:val="28"/>
              </w:rPr>
            </w:pPr>
            <w:r w:rsidRPr="00152C19">
              <w:rPr>
                <w:b/>
                <w:bCs/>
                <w:color w:val="FFFFFF"/>
                <w:sz w:val="28"/>
              </w:rPr>
              <w:t>Debt Collection Period Ratio = Receivables x Months or days in a year / Net Credit Sales for the year</w:t>
            </w:r>
          </w:p>
        </w:tc>
      </w:tr>
    </w:tbl>
    <w:p w:rsidR="00152C19" w:rsidRDefault="00152C19" w:rsidP="00152C19">
      <w:pPr>
        <w:pStyle w:val="Heading2"/>
        <w:spacing w:before="0" w:line="360" w:lineRule="auto"/>
        <w:jc w:val="both"/>
        <w:rPr>
          <w:color w:val="auto"/>
          <w:sz w:val="28"/>
          <w:szCs w:val="28"/>
          <w:u w:val="single"/>
        </w:rPr>
      </w:pPr>
    </w:p>
    <w:p w:rsidR="00EB1E2B" w:rsidRPr="00152C19" w:rsidRDefault="00EB1E2B" w:rsidP="00152C19">
      <w:pPr>
        <w:pStyle w:val="Heading2"/>
        <w:spacing w:before="0" w:line="360" w:lineRule="auto"/>
        <w:jc w:val="both"/>
        <w:rPr>
          <w:color w:val="auto"/>
          <w:sz w:val="28"/>
          <w:szCs w:val="28"/>
          <w:u w:val="single"/>
        </w:rPr>
      </w:pPr>
      <w:r w:rsidRPr="00152C19">
        <w:rPr>
          <w:color w:val="auto"/>
          <w:sz w:val="28"/>
          <w:szCs w:val="28"/>
          <w:u w:val="single"/>
        </w:rPr>
        <w:t>Creditor’s Turnover Ratio or Payable Turnover Ratio</w:t>
      </w:r>
    </w:p>
    <w:p w:rsidR="00EB1E2B" w:rsidRDefault="00EB1E2B" w:rsidP="00152C19">
      <w:pPr>
        <w:pStyle w:val="NormalWeb"/>
        <w:spacing w:before="0" w:beforeAutospacing="0" w:after="0" w:afterAutospacing="0" w:line="360" w:lineRule="auto"/>
        <w:jc w:val="both"/>
      </w:pPr>
      <w:r>
        <w:t>Payable Turnover Ratio is also termed as Creditor’s T.R or Creditor’s Velocity. The credit</w:t>
      </w:r>
    </w:p>
    <w:p w:rsidR="00EB1E2B" w:rsidRDefault="00EB1E2B" w:rsidP="00152C19">
      <w:pPr>
        <w:pStyle w:val="NormalWeb"/>
        <w:spacing w:before="0" w:beforeAutospacing="0" w:after="0" w:afterAutospacing="0" w:line="360" w:lineRule="auto"/>
        <w:jc w:val="both"/>
      </w:pPr>
      <w:proofErr w:type="gramStart"/>
      <w:r>
        <w:t>purchases</w:t>
      </w:r>
      <w:proofErr w:type="gramEnd"/>
      <w:r>
        <w:t xml:space="preserve"> are recorded in the accounts of the buying companies as Creditors to Accounts Payable.</w:t>
      </w:r>
    </w:p>
    <w:p w:rsidR="00EB1E2B" w:rsidRDefault="00EB1E2B" w:rsidP="00152C19">
      <w:pPr>
        <w:pStyle w:val="NormalWeb"/>
        <w:spacing w:before="0" w:beforeAutospacing="0" w:after="0" w:afterAutospacing="0" w:line="360" w:lineRule="auto"/>
        <w:jc w:val="both"/>
      </w:pPr>
      <w:r>
        <w:t>The Term Accounts Payable or Trade Creditors comprise of sundry creditors and bills payable.</w:t>
      </w:r>
    </w:p>
    <w:p w:rsidR="00EB1E2B" w:rsidRDefault="00EB1E2B" w:rsidP="00152C19">
      <w:pPr>
        <w:pStyle w:val="NormalWeb"/>
        <w:spacing w:before="0" w:beforeAutospacing="0" w:after="0" w:afterAutospacing="0" w:line="360" w:lineRule="auto"/>
        <w:jc w:val="both"/>
      </w:pPr>
      <w:r>
        <w:t>This ratio corroborates the relationship between the net credit purchases and the average trade</w:t>
      </w:r>
    </w:p>
    <w:p w:rsidR="00EB1E2B" w:rsidRDefault="00EB1E2B" w:rsidP="00152C19">
      <w:pPr>
        <w:pStyle w:val="NormalWeb"/>
        <w:spacing w:before="0" w:beforeAutospacing="0" w:after="0" w:afterAutospacing="0" w:line="360" w:lineRule="auto"/>
        <w:jc w:val="both"/>
      </w:pPr>
      <w:proofErr w:type="gramStart"/>
      <w:r>
        <w:t>creditors</w:t>
      </w:r>
      <w:proofErr w:type="gramEnd"/>
      <w:r>
        <w:t>. Creditor’s velocity ratio underlines the number of times with which the payment is made</w:t>
      </w:r>
    </w:p>
    <w:p w:rsidR="00EB1E2B" w:rsidRDefault="00EB1E2B" w:rsidP="00152C19">
      <w:pPr>
        <w:pStyle w:val="NormalWeb"/>
        <w:spacing w:before="0" w:beforeAutospacing="0" w:after="0" w:afterAutospacing="0" w:line="360" w:lineRule="auto"/>
        <w:jc w:val="both"/>
      </w:pPr>
      <w:proofErr w:type="gramStart"/>
      <w:r>
        <w:t>to</w:t>
      </w:r>
      <w:proofErr w:type="gramEnd"/>
      <w:r>
        <w:t xml:space="preserve"> the supplier apropos to credit purchases.</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475"/>
      </w:tblGrid>
      <w:tr w:rsidR="00EB1E2B" w:rsidRPr="00152C19" w:rsidTr="00EB1E2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EB1E2B" w:rsidRPr="00152C19" w:rsidRDefault="00EB1E2B" w:rsidP="00152C19">
            <w:pPr>
              <w:pStyle w:val="NormalWeb"/>
              <w:shd w:val="clear" w:color="auto" w:fill="FF9900"/>
              <w:spacing w:before="0" w:beforeAutospacing="0" w:after="0" w:afterAutospacing="0" w:line="360" w:lineRule="auto"/>
              <w:jc w:val="both"/>
              <w:rPr>
                <w:b/>
                <w:bCs/>
                <w:color w:val="FFFFFF"/>
                <w:sz w:val="28"/>
              </w:rPr>
            </w:pPr>
            <w:r w:rsidRPr="00152C19">
              <w:rPr>
                <w:b/>
                <w:bCs/>
                <w:color w:val="FFFFFF"/>
                <w:sz w:val="28"/>
              </w:rPr>
              <w:t>Creditor’s Turnover Ratio = Net Credit Purchases / Average Accounts Payable</w:t>
            </w:r>
          </w:p>
        </w:tc>
      </w:tr>
    </w:tbl>
    <w:p w:rsidR="00152C19" w:rsidRDefault="00152C19" w:rsidP="00152C19">
      <w:pPr>
        <w:pStyle w:val="Heading2"/>
        <w:spacing w:before="0" w:line="360" w:lineRule="auto"/>
        <w:jc w:val="both"/>
        <w:rPr>
          <w:color w:val="auto"/>
          <w:sz w:val="28"/>
          <w:szCs w:val="28"/>
          <w:u w:val="single"/>
        </w:rPr>
      </w:pPr>
    </w:p>
    <w:p w:rsidR="00EB1E2B" w:rsidRPr="00152C19" w:rsidRDefault="00EB1E2B" w:rsidP="00152C19">
      <w:pPr>
        <w:pStyle w:val="Heading2"/>
        <w:spacing w:before="0" w:line="360" w:lineRule="auto"/>
        <w:jc w:val="both"/>
        <w:rPr>
          <w:color w:val="auto"/>
          <w:sz w:val="28"/>
          <w:szCs w:val="28"/>
          <w:u w:val="single"/>
        </w:rPr>
      </w:pPr>
      <w:r w:rsidRPr="00152C19">
        <w:rPr>
          <w:color w:val="auto"/>
          <w:sz w:val="28"/>
          <w:szCs w:val="28"/>
          <w:u w:val="single"/>
        </w:rPr>
        <w:t>Working Capital Turnover Ratio</w:t>
      </w:r>
    </w:p>
    <w:p w:rsidR="00EB1E2B" w:rsidRDefault="00EB1E2B" w:rsidP="00152C19">
      <w:pPr>
        <w:pStyle w:val="NormalWeb"/>
        <w:spacing w:before="0" w:beforeAutospacing="0" w:after="0" w:afterAutospacing="0" w:line="360" w:lineRule="auto"/>
        <w:jc w:val="both"/>
      </w:pPr>
      <w:r>
        <w:t>The effective employment of working capital pertaining to sales is indicated by this ratio. This ratio</w:t>
      </w:r>
    </w:p>
    <w:p w:rsidR="00EB1E2B" w:rsidRDefault="00EB1E2B" w:rsidP="00152C19">
      <w:pPr>
        <w:pStyle w:val="NormalWeb"/>
        <w:spacing w:before="0" w:beforeAutospacing="0" w:after="0" w:afterAutospacing="0" w:line="360" w:lineRule="auto"/>
        <w:jc w:val="both"/>
      </w:pPr>
      <w:proofErr w:type="gramStart"/>
      <w:r>
        <w:t>signifies</w:t>
      </w:r>
      <w:proofErr w:type="gramEnd"/>
      <w:r>
        <w:t xml:space="preserve"> the firm’s liquidity position. It institutes relationship between cost of sales and networking</w:t>
      </w:r>
    </w:p>
    <w:p w:rsidR="00EB1E2B" w:rsidRDefault="00EB1E2B" w:rsidP="00152C19">
      <w:pPr>
        <w:pStyle w:val="NormalWeb"/>
        <w:spacing w:before="0" w:beforeAutospacing="0" w:after="0" w:afterAutospacing="0" w:line="360" w:lineRule="auto"/>
        <w:jc w:val="both"/>
      </w:pPr>
      <w:proofErr w:type="gramStart"/>
      <w:r>
        <w:t>capital</w:t>
      </w:r>
      <w:proofErr w:type="gramEnd"/>
      <w:r>
        <w:t>.</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649"/>
      </w:tblGrid>
      <w:tr w:rsidR="00EB1E2B" w:rsidRPr="00152C19" w:rsidTr="00EB1E2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EB1E2B" w:rsidRPr="00152C19" w:rsidRDefault="00EB1E2B" w:rsidP="00152C19">
            <w:pPr>
              <w:pStyle w:val="NormalWeb"/>
              <w:shd w:val="clear" w:color="auto" w:fill="FF9900"/>
              <w:spacing w:before="0" w:beforeAutospacing="0" w:after="0" w:afterAutospacing="0" w:line="360" w:lineRule="auto"/>
              <w:jc w:val="both"/>
              <w:rPr>
                <w:b/>
                <w:bCs/>
                <w:color w:val="FFFFFF"/>
                <w:sz w:val="28"/>
              </w:rPr>
            </w:pPr>
            <w:r w:rsidRPr="00152C19">
              <w:rPr>
                <w:b/>
                <w:bCs/>
                <w:color w:val="FFFFFF"/>
                <w:sz w:val="28"/>
              </w:rPr>
              <w:t>Working Capital Turnover Ratio = Net Sales / Working Capital</w:t>
            </w:r>
          </w:p>
        </w:tc>
      </w:tr>
    </w:tbl>
    <w:p w:rsidR="00152C19" w:rsidRDefault="00152C19" w:rsidP="00152C19">
      <w:pPr>
        <w:pStyle w:val="Heading2"/>
        <w:spacing w:before="0" w:line="360" w:lineRule="auto"/>
        <w:jc w:val="both"/>
        <w:rPr>
          <w:color w:val="auto"/>
          <w:sz w:val="28"/>
          <w:szCs w:val="28"/>
          <w:u w:val="single"/>
        </w:rPr>
      </w:pPr>
    </w:p>
    <w:p w:rsidR="00EB1E2B" w:rsidRPr="00152C19" w:rsidRDefault="00EB1E2B" w:rsidP="00152C19">
      <w:pPr>
        <w:pStyle w:val="Heading2"/>
        <w:spacing w:before="0" w:line="360" w:lineRule="auto"/>
        <w:jc w:val="both"/>
        <w:rPr>
          <w:color w:val="auto"/>
          <w:sz w:val="28"/>
          <w:szCs w:val="28"/>
          <w:u w:val="single"/>
        </w:rPr>
      </w:pPr>
      <w:r w:rsidRPr="00152C19">
        <w:rPr>
          <w:color w:val="auto"/>
          <w:sz w:val="28"/>
          <w:szCs w:val="28"/>
          <w:u w:val="single"/>
        </w:rPr>
        <w:t>Fixed Asset Turnover Ratio</w:t>
      </w:r>
    </w:p>
    <w:p w:rsidR="00EB1E2B" w:rsidRDefault="00EB1E2B" w:rsidP="00152C19">
      <w:pPr>
        <w:pStyle w:val="NormalWeb"/>
        <w:spacing w:before="0" w:beforeAutospacing="0" w:after="0" w:afterAutospacing="0" w:line="360" w:lineRule="auto"/>
        <w:jc w:val="both"/>
      </w:pPr>
      <w:r>
        <w:t>This ratio indicates the efficiency of assets management. Fixed Assets T.R is put to</w:t>
      </w:r>
    </w:p>
    <w:p w:rsidR="00EB1E2B" w:rsidRDefault="00EB1E2B" w:rsidP="00152C19">
      <w:pPr>
        <w:pStyle w:val="NormalWeb"/>
        <w:spacing w:before="0" w:beforeAutospacing="0" w:after="0" w:afterAutospacing="0" w:line="360" w:lineRule="auto"/>
        <w:jc w:val="both"/>
      </w:pPr>
      <w:proofErr w:type="gramStart"/>
      <w:r>
        <w:t>application</w:t>
      </w:r>
      <w:proofErr w:type="gramEnd"/>
      <w:r>
        <w:t xml:space="preserve"> to gauge the optimum utilization of fixed assets. This ratio forms the liaison between</w:t>
      </w:r>
    </w:p>
    <w:p w:rsidR="00EB1E2B" w:rsidRDefault="00EB1E2B" w:rsidP="00152C19">
      <w:pPr>
        <w:pStyle w:val="NormalWeb"/>
        <w:spacing w:before="0" w:beforeAutospacing="0" w:after="0" w:afterAutospacing="0" w:line="360" w:lineRule="auto"/>
        <w:jc w:val="both"/>
      </w:pPr>
      <w:proofErr w:type="gramStart"/>
      <w:r>
        <w:t>cost</w:t>
      </w:r>
      <w:proofErr w:type="gramEnd"/>
      <w:r>
        <w:t xml:space="preserve"> of goods sold and total fixed assets. Underutilization of fixed assets is demonstrated, if the ratio</w:t>
      </w:r>
    </w:p>
    <w:p w:rsidR="00EB1E2B" w:rsidRDefault="00EB1E2B" w:rsidP="00152C19">
      <w:pPr>
        <w:pStyle w:val="NormalWeb"/>
        <w:spacing w:before="0" w:beforeAutospacing="0" w:after="0" w:afterAutospacing="0" w:line="360" w:lineRule="auto"/>
        <w:jc w:val="both"/>
      </w:pPr>
      <w:proofErr w:type="gramStart"/>
      <w:r>
        <w:t>is</w:t>
      </w:r>
      <w:proofErr w:type="gramEnd"/>
      <w:r>
        <w:t xml:space="preserve"> depressed.</w:t>
      </w:r>
    </w:p>
    <w:p w:rsidR="00152C19" w:rsidRDefault="00152C19" w:rsidP="00152C19">
      <w:pPr>
        <w:pStyle w:val="NormalWeb"/>
        <w:spacing w:before="0" w:beforeAutospacing="0" w:after="0" w:afterAutospacing="0" w:line="360" w:lineRule="auto"/>
        <w:jc w:val="both"/>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263"/>
      </w:tblGrid>
      <w:tr w:rsidR="00EB1E2B" w:rsidRPr="00152C19" w:rsidTr="00EB1E2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EB1E2B" w:rsidRPr="00152C19" w:rsidRDefault="00EB1E2B" w:rsidP="00152C19">
            <w:pPr>
              <w:pStyle w:val="NormalWeb"/>
              <w:shd w:val="clear" w:color="auto" w:fill="FF9900"/>
              <w:spacing w:before="0" w:beforeAutospacing="0" w:after="0" w:afterAutospacing="0" w:line="360" w:lineRule="auto"/>
              <w:jc w:val="both"/>
              <w:rPr>
                <w:b/>
                <w:bCs/>
                <w:color w:val="FFFFFF"/>
                <w:sz w:val="28"/>
              </w:rPr>
            </w:pPr>
            <w:r w:rsidRPr="00152C19">
              <w:rPr>
                <w:b/>
                <w:bCs/>
                <w:color w:val="FFFFFF"/>
                <w:sz w:val="28"/>
              </w:rPr>
              <w:t>Fixed Asset Turnover Ratio = Cost of goods Sold / Total Fixed Assets</w:t>
            </w:r>
          </w:p>
        </w:tc>
      </w:tr>
    </w:tbl>
    <w:p w:rsidR="00152C19" w:rsidRDefault="00152C19" w:rsidP="00152C19">
      <w:pPr>
        <w:pStyle w:val="Heading2"/>
        <w:spacing w:before="0" w:line="360" w:lineRule="auto"/>
        <w:jc w:val="both"/>
        <w:rPr>
          <w:color w:val="auto"/>
          <w:sz w:val="28"/>
          <w:u w:val="single"/>
        </w:rPr>
      </w:pPr>
    </w:p>
    <w:p w:rsidR="00EB1E2B" w:rsidRPr="00152C19" w:rsidRDefault="00EB1E2B" w:rsidP="00152C19">
      <w:pPr>
        <w:pStyle w:val="Heading2"/>
        <w:spacing w:before="0" w:line="360" w:lineRule="auto"/>
        <w:jc w:val="both"/>
        <w:rPr>
          <w:color w:val="auto"/>
          <w:sz w:val="28"/>
          <w:u w:val="single"/>
        </w:rPr>
      </w:pPr>
      <w:r w:rsidRPr="00152C19">
        <w:rPr>
          <w:color w:val="auto"/>
          <w:sz w:val="28"/>
          <w:u w:val="single"/>
        </w:rPr>
        <w:t>Capital Turnover Ratio</w:t>
      </w:r>
    </w:p>
    <w:p w:rsidR="00EB1E2B" w:rsidRDefault="00EB1E2B" w:rsidP="00152C19">
      <w:pPr>
        <w:pStyle w:val="NormalWeb"/>
        <w:spacing w:before="0" w:beforeAutospacing="0" w:after="0" w:afterAutospacing="0" w:line="360" w:lineRule="auto"/>
        <w:jc w:val="both"/>
      </w:pPr>
      <w:r>
        <w:t>This ratio measures the efficiency of capital utilization in the business. It illustrates the relationship</w:t>
      </w:r>
    </w:p>
    <w:p w:rsidR="00EB1E2B" w:rsidRDefault="00EB1E2B" w:rsidP="00152C19">
      <w:pPr>
        <w:pStyle w:val="NormalWeb"/>
        <w:spacing w:before="0" w:beforeAutospacing="0" w:after="0" w:afterAutospacing="0" w:line="360" w:lineRule="auto"/>
        <w:jc w:val="both"/>
      </w:pPr>
      <w:proofErr w:type="gramStart"/>
      <w:r>
        <w:t>between</w:t>
      </w:r>
      <w:proofErr w:type="gramEnd"/>
      <w:r>
        <w:t xml:space="preserve"> cost of sales or sales and capital employed or shareholders’ fund.</w:t>
      </w:r>
    </w:p>
    <w:p w:rsidR="00152C19" w:rsidRDefault="00152C19" w:rsidP="00152C19">
      <w:pPr>
        <w:pStyle w:val="NormalWeb"/>
        <w:spacing w:before="0" w:beforeAutospacing="0" w:after="0" w:afterAutospacing="0" w:line="360" w:lineRule="auto"/>
        <w:jc w:val="both"/>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774"/>
      </w:tblGrid>
      <w:tr w:rsidR="00EB1E2B" w:rsidRPr="00152C19" w:rsidTr="00EB1E2B">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EB1E2B" w:rsidRPr="00152C19" w:rsidRDefault="00EB1E2B" w:rsidP="00152C19">
            <w:pPr>
              <w:pStyle w:val="NormalWeb"/>
              <w:shd w:val="clear" w:color="auto" w:fill="FF9900"/>
              <w:spacing w:before="0" w:beforeAutospacing="0" w:after="0" w:afterAutospacing="0" w:line="360" w:lineRule="auto"/>
              <w:jc w:val="both"/>
              <w:rPr>
                <w:b/>
                <w:bCs/>
                <w:color w:val="FFFFFF"/>
                <w:sz w:val="28"/>
              </w:rPr>
            </w:pPr>
            <w:r w:rsidRPr="00152C19">
              <w:rPr>
                <w:b/>
                <w:bCs/>
                <w:color w:val="FFFFFF"/>
                <w:sz w:val="28"/>
              </w:rPr>
              <w:t>Capital Turnover Ratio = Cost of goods Sold / Total Fixed Assets</w:t>
            </w:r>
          </w:p>
        </w:tc>
      </w:tr>
    </w:tbl>
    <w:p w:rsidR="00F117D3" w:rsidRPr="00827E92" w:rsidRDefault="00F117D3" w:rsidP="00534A1B">
      <w:pPr>
        <w:pStyle w:val="Heading1"/>
        <w:tabs>
          <w:tab w:val="left" w:pos="3819"/>
          <w:tab w:val="left" w:pos="3820"/>
        </w:tabs>
        <w:spacing w:after="240" w:line="360" w:lineRule="auto"/>
        <w:ind w:right="-360"/>
        <w:jc w:val="both"/>
        <w:rPr>
          <w:b w:val="0"/>
          <w:color w:val="231F20"/>
          <w:w w:val="120"/>
        </w:rPr>
      </w:pPr>
    </w:p>
    <w:sectPr w:rsidR="00F117D3" w:rsidRPr="00827E92" w:rsidSect="00584EBB">
      <w:pgSz w:w="12240" w:h="15840"/>
      <w:pgMar w:top="1170" w:right="117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man Uralic">
    <w:altName w:val="Times New Roman"/>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D7F2D"/>
    <w:multiLevelType w:val="multilevel"/>
    <w:tmpl w:val="546E9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37211F"/>
    <w:multiLevelType w:val="multilevel"/>
    <w:tmpl w:val="B802B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FA5D65"/>
    <w:multiLevelType w:val="multilevel"/>
    <w:tmpl w:val="7A5EE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A26979"/>
    <w:multiLevelType w:val="multilevel"/>
    <w:tmpl w:val="27A8C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DD1171"/>
    <w:multiLevelType w:val="multilevel"/>
    <w:tmpl w:val="B5C27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B27C5E"/>
    <w:multiLevelType w:val="multilevel"/>
    <w:tmpl w:val="0EFAE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7221EB"/>
    <w:multiLevelType w:val="multilevel"/>
    <w:tmpl w:val="CE788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5C5AA0"/>
    <w:multiLevelType w:val="hybridMultilevel"/>
    <w:tmpl w:val="056662CC"/>
    <w:lvl w:ilvl="0" w:tplc="9B220F2E">
      <w:start w:val="5"/>
      <w:numFmt w:val="decimal"/>
      <w:lvlText w:val="%1"/>
      <w:lvlJc w:val="left"/>
      <w:pPr>
        <w:ind w:left="3819" w:hanging="600"/>
      </w:pPr>
      <w:rPr>
        <w:rFonts w:hint="default"/>
        <w:lang w:val="en-US" w:eastAsia="en-US" w:bidi="ar-SA"/>
      </w:rPr>
    </w:lvl>
    <w:lvl w:ilvl="1" w:tplc="DDC8D7A6">
      <w:numFmt w:val="none"/>
      <w:lvlText w:val=""/>
      <w:lvlJc w:val="left"/>
      <w:pPr>
        <w:tabs>
          <w:tab w:val="num" w:pos="360"/>
        </w:tabs>
      </w:pPr>
    </w:lvl>
    <w:lvl w:ilvl="2" w:tplc="A7BED3AE">
      <w:start w:val="1"/>
      <w:numFmt w:val="decimal"/>
      <w:lvlText w:val="%3."/>
      <w:lvlJc w:val="left"/>
      <w:pPr>
        <w:ind w:left="1400" w:hanging="437"/>
      </w:pPr>
      <w:rPr>
        <w:rFonts w:hint="default"/>
        <w:spacing w:val="-1"/>
        <w:w w:val="99"/>
        <w:lang w:val="en-US" w:eastAsia="en-US" w:bidi="ar-SA"/>
      </w:rPr>
    </w:lvl>
    <w:lvl w:ilvl="3" w:tplc="4E7C7FC0">
      <w:numFmt w:val="bullet"/>
      <w:lvlText w:val="•"/>
      <w:lvlJc w:val="left"/>
      <w:pPr>
        <w:ind w:left="4926" w:hanging="437"/>
      </w:pPr>
      <w:rPr>
        <w:rFonts w:hint="default"/>
        <w:lang w:val="en-US" w:eastAsia="en-US" w:bidi="ar-SA"/>
      </w:rPr>
    </w:lvl>
    <w:lvl w:ilvl="4" w:tplc="8F042366">
      <w:numFmt w:val="bullet"/>
      <w:lvlText w:val="•"/>
      <w:lvlJc w:val="left"/>
      <w:pPr>
        <w:ind w:left="5480" w:hanging="437"/>
      </w:pPr>
      <w:rPr>
        <w:rFonts w:hint="default"/>
        <w:lang w:val="en-US" w:eastAsia="en-US" w:bidi="ar-SA"/>
      </w:rPr>
    </w:lvl>
    <w:lvl w:ilvl="5" w:tplc="451486BE">
      <w:numFmt w:val="bullet"/>
      <w:lvlText w:val="•"/>
      <w:lvlJc w:val="left"/>
      <w:pPr>
        <w:ind w:left="6033" w:hanging="437"/>
      </w:pPr>
      <w:rPr>
        <w:rFonts w:hint="default"/>
        <w:lang w:val="en-US" w:eastAsia="en-US" w:bidi="ar-SA"/>
      </w:rPr>
    </w:lvl>
    <w:lvl w:ilvl="6" w:tplc="B478F17C">
      <w:numFmt w:val="bullet"/>
      <w:lvlText w:val="•"/>
      <w:lvlJc w:val="left"/>
      <w:pPr>
        <w:ind w:left="6586" w:hanging="437"/>
      </w:pPr>
      <w:rPr>
        <w:rFonts w:hint="default"/>
        <w:lang w:val="en-US" w:eastAsia="en-US" w:bidi="ar-SA"/>
      </w:rPr>
    </w:lvl>
    <w:lvl w:ilvl="7" w:tplc="BB8445EE">
      <w:numFmt w:val="bullet"/>
      <w:lvlText w:val="•"/>
      <w:lvlJc w:val="left"/>
      <w:pPr>
        <w:ind w:left="7140" w:hanging="437"/>
      </w:pPr>
      <w:rPr>
        <w:rFonts w:hint="default"/>
        <w:lang w:val="en-US" w:eastAsia="en-US" w:bidi="ar-SA"/>
      </w:rPr>
    </w:lvl>
    <w:lvl w:ilvl="8" w:tplc="2F4CC3D4">
      <w:numFmt w:val="bullet"/>
      <w:lvlText w:val="•"/>
      <w:lvlJc w:val="left"/>
      <w:pPr>
        <w:ind w:left="7693" w:hanging="437"/>
      </w:pPr>
      <w:rPr>
        <w:rFonts w:hint="default"/>
        <w:lang w:val="en-US" w:eastAsia="en-US" w:bidi="ar-SA"/>
      </w:rPr>
    </w:lvl>
  </w:abstractNum>
  <w:abstractNum w:abstractNumId="8">
    <w:nsid w:val="2D2B0A96"/>
    <w:multiLevelType w:val="hybridMultilevel"/>
    <w:tmpl w:val="7B26CB8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nsid w:val="31B40E9A"/>
    <w:multiLevelType w:val="multilevel"/>
    <w:tmpl w:val="B05C6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ED2DB7"/>
    <w:multiLevelType w:val="multilevel"/>
    <w:tmpl w:val="F6B29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E4C264B"/>
    <w:multiLevelType w:val="multilevel"/>
    <w:tmpl w:val="676AD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7413AAE"/>
    <w:multiLevelType w:val="multilevel"/>
    <w:tmpl w:val="A8E04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C703945"/>
    <w:multiLevelType w:val="hybridMultilevel"/>
    <w:tmpl w:val="AC78235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4">
    <w:nsid w:val="594B55E6"/>
    <w:multiLevelType w:val="multilevel"/>
    <w:tmpl w:val="4094C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AC6388B"/>
    <w:multiLevelType w:val="multilevel"/>
    <w:tmpl w:val="C9E01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10302C5"/>
    <w:multiLevelType w:val="multilevel"/>
    <w:tmpl w:val="02886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1937EB7"/>
    <w:multiLevelType w:val="multilevel"/>
    <w:tmpl w:val="FAC4C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3091D79"/>
    <w:multiLevelType w:val="hybridMultilevel"/>
    <w:tmpl w:val="D3922D5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9">
    <w:nsid w:val="68072C7F"/>
    <w:multiLevelType w:val="multilevel"/>
    <w:tmpl w:val="896A0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F9F7925"/>
    <w:multiLevelType w:val="multilevel"/>
    <w:tmpl w:val="92F42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0750496"/>
    <w:multiLevelType w:val="multilevel"/>
    <w:tmpl w:val="3440F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CB20359"/>
    <w:multiLevelType w:val="multilevel"/>
    <w:tmpl w:val="213EC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16"/>
  </w:num>
  <w:num w:numId="4">
    <w:abstractNumId w:val="11"/>
  </w:num>
  <w:num w:numId="5">
    <w:abstractNumId w:val="2"/>
  </w:num>
  <w:num w:numId="6">
    <w:abstractNumId w:val="21"/>
  </w:num>
  <w:num w:numId="7">
    <w:abstractNumId w:val="3"/>
  </w:num>
  <w:num w:numId="8">
    <w:abstractNumId w:val="15"/>
  </w:num>
  <w:num w:numId="9">
    <w:abstractNumId w:val="22"/>
  </w:num>
  <w:num w:numId="10">
    <w:abstractNumId w:val="0"/>
  </w:num>
  <w:num w:numId="11">
    <w:abstractNumId w:val="6"/>
  </w:num>
  <w:num w:numId="12">
    <w:abstractNumId w:val="1"/>
  </w:num>
  <w:num w:numId="13">
    <w:abstractNumId w:val="13"/>
  </w:num>
  <w:num w:numId="14">
    <w:abstractNumId w:val="8"/>
  </w:num>
  <w:num w:numId="15">
    <w:abstractNumId w:val="18"/>
  </w:num>
  <w:num w:numId="16">
    <w:abstractNumId w:val="12"/>
  </w:num>
  <w:num w:numId="17">
    <w:abstractNumId w:val="10"/>
  </w:num>
  <w:num w:numId="18">
    <w:abstractNumId w:val="14"/>
  </w:num>
  <w:num w:numId="19">
    <w:abstractNumId w:val="20"/>
  </w:num>
  <w:num w:numId="20">
    <w:abstractNumId w:val="5"/>
  </w:num>
  <w:num w:numId="21">
    <w:abstractNumId w:val="17"/>
  </w:num>
  <w:num w:numId="22">
    <w:abstractNumId w:val="19"/>
  </w:num>
  <w:num w:numId="2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27E92"/>
    <w:rsid w:val="000D116F"/>
    <w:rsid w:val="00152C19"/>
    <w:rsid w:val="00403558"/>
    <w:rsid w:val="00534A1B"/>
    <w:rsid w:val="00584EBB"/>
    <w:rsid w:val="00827E92"/>
    <w:rsid w:val="00A45A24"/>
    <w:rsid w:val="00A954C1"/>
    <w:rsid w:val="00C4663E"/>
    <w:rsid w:val="00D30794"/>
    <w:rsid w:val="00EB1E2B"/>
    <w:rsid w:val="00F117D3"/>
    <w:rsid w:val="00FB37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63E"/>
  </w:style>
  <w:style w:type="paragraph" w:styleId="Heading1">
    <w:name w:val="heading 1"/>
    <w:basedOn w:val="Normal"/>
    <w:link w:val="Heading1Char"/>
    <w:uiPriority w:val="1"/>
    <w:qFormat/>
    <w:rsid w:val="00827E92"/>
    <w:pPr>
      <w:widowControl w:val="0"/>
      <w:autoSpaceDE w:val="0"/>
      <w:autoSpaceDN w:val="0"/>
      <w:spacing w:after="0" w:line="240" w:lineRule="auto"/>
      <w:ind w:left="1040" w:hanging="600"/>
      <w:outlineLvl w:val="0"/>
    </w:pPr>
    <w:rPr>
      <w:rFonts w:ascii="Times New Roman" w:eastAsia="Times New Roman" w:hAnsi="Times New Roman" w:cs="Times New Roman"/>
      <w:b/>
      <w:bCs/>
      <w:sz w:val="21"/>
      <w:szCs w:val="21"/>
    </w:rPr>
  </w:style>
  <w:style w:type="paragraph" w:styleId="Heading2">
    <w:name w:val="heading 2"/>
    <w:basedOn w:val="Normal"/>
    <w:next w:val="Normal"/>
    <w:link w:val="Heading2Char"/>
    <w:uiPriority w:val="9"/>
    <w:semiHidden/>
    <w:unhideWhenUsed/>
    <w:qFormat/>
    <w:rsid w:val="0040355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0355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0355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27E92"/>
    <w:rPr>
      <w:rFonts w:ascii="Times New Roman" w:eastAsia="Times New Roman" w:hAnsi="Times New Roman" w:cs="Times New Roman"/>
      <w:b/>
      <w:bCs/>
      <w:sz w:val="21"/>
      <w:szCs w:val="21"/>
    </w:rPr>
  </w:style>
  <w:style w:type="paragraph" w:styleId="BodyText">
    <w:name w:val="Body Text"/>
    <w:basedOn w:val="Normal"/>
    <w:link w:val="BodyTextChar"/>
    <w:uiPriority w:val="1"/>
    <w:qFormat/>
    <w:rsid w:val="00827E92"/>
    <w:pPr>
      <w:widowControl w:val="0"/>
      <w:autoSpaceDE w:val="0"/>
      <w:autoSpaceDN w:val="0"/>
      <w:spacing w:after="0" w:line="240" w:lineRule="auto"/>
    </w:pPr>
    <w:rPr>
      <w:rFonts w:ascii="Bookman Uralic" w:eastAsia="Bookman Uralic" w:hAnsi="Bookman Uralic" w:cs="Bookman Uralic"/>
      <w:sz w:val="21"/>
      <w:szCs w:val="21"/>
    </w:rPr>
  </w:style>
  <w:style w:type="character" w:customStyle="1" w:styleId="BodyTextChar">
    <w:name w:val="Body Text Char"/>
    <w:basedOn w:val="DefaultParagraphFont"/>
    <w:link w:val="BodyText"/>
    <w:uiPriority w:val="1"/>
    <w:rsid w:val="00827E92"/>
    <w:rPr>
      <w:rFonts w:ascii="Bookman Uralic" w:eastAsia="Bookman Uralic" w:hAnsi="Bookman Uralic" w:cs="Bookman Uralic"/>
      <w:sz w:val="21"/>
      <w:szCs w:val="21"/>
    </w:rPr>
  </w:style>
  <w:style w:type="paragraph" w:styleId="NormalWeb">
    <w:name w:val="Normal (Web)"/>
    <w:basedOn w:val="Normal"/>
    <w:uiPriority w:val="99"/>
    <w:unhideWhenUsed/>
    <w:rsid w:val="0040355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03558"/>
    <w:rPr>
      <w:b/>
      <w:bCs/>
    </w:rPr>
  </w:style>
  <w:style w:type="paragraph" w:styleId="BalloonText">
    <w:name w:val="Balloon Text"/>
    <w:basedOn w:val="Normal"/>
    <w:link w:val="BalloonTextChar"/>
    <w:uiPriority w:val="99"/>
    <w:semiHidden/>
    <w:unhideWhenUsed/>
    <w:rsid w:val="004035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3558"/>
    <w:rPr>
      <w:rFonts w:ascii="Tahoma" w:hAnsi="Tahoma" w:cs="Tahoma"/>
      <w:sz w:val="16"/>
      <w:szCs w:val="16"/>
    </w:rPr>
  </w:style>
  <w:style w:type="character" w:customStyle="1" w:styleId="Heading2Char">
    <w:name w:val="Heading 2 Char"/>
    <w:basedOn w:val="DefaultParagraphFont"/>
    <w:link w:val="Heading2"/>
    <w:uiPriority w:val="9"/>
    <w:semiHidden/>
    <w:rsid w:val="0040355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0355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403558"/>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semiHidden/>
    <w:unhideWhenUsed/>
    <w:rsid w:val="00403558"/>
    <w:rPr>
      <w:color w:val="0000FF"/>
      <w:u w:val="single"/>
    </w:rPr>
  </w:style>
  <w:style w:type="paragraph" w:customStyle="1" w:styleId="detail">
    <w:name w:val="detail"/>
    <w:basedOn w:val="Normal"/>
    <w:rsid w:val="00EB1E2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54384064">
      <w:bodyDiv w:val="1"/>
      <w:marLeft w:val="0"/>
      <w:marRight w:val="0"/>
      <w:marTop w:val="0"/>
      <w:marBottom w:val="0"/>
      <w:divBdr>
        <w:top w:val="none" w:sz="0" w:space="0" w:color="auto"/>
        <w:left w:val="none" w:sz="0" w:space="0" w:color="auto"/>
        <w:bottom w:val="none" w:sz="0" w:space="0" w:color="auto"/>
        <w:right w:val="none" w:sz="0" w:space="0" w:color="auto"/>
      </w:divBdr>
    </w:div>
    <w:div w:id="390881445">
      <w:bodyDiv w:val="1"/>
      <w:marLeft w:val="0"/>
      <w:marRight w:val="0"/>
      <w:marTop w:val="0"/>
      <w:marBottom w:val="0"/>
      <w:divBdr>
        <w:top w:val="none" w:sz="0" w:space="0" w:color="auto"/>
        <w:left w:val="none" w:sz="0" w:space="0" w:color="auto"/>
        <w:bottom w:val="none" w:sz="0" w:space="0" w:color="auto"/>
        <w:right w:val="none" w:sz="0" w:space="0" w:color="auto"/>
      </w:divBdr>
      <w:divsChild>
        <w:div w:id="1654673561">
          <w:marLeft w:val="0"/>
          <w:marRight w:val="0"/>
          <w:marTop w:val="0"/>
          <w:marBottom w:val="0"/>
          <w:divBdr>
            <w:top w:val="none" w:sz="0" w:space="0" w:color="auto"/>
            <w:left w:val="none" w:sz="0" w:space="0" w:color="auto"/>
            <w:bottom w:val="none" w:sz="0" w:space="0" w:color="auto"/>
            <w:right w:val="none" w:sz="0" w:space="0" w:color="auto"/>
          </w:divBdr>
        </w:div>
      </w:divsChild>
    </w:div>
    <w:div w:id="884101226">
      <w:bodyDiv w:val="1"/>
      <w:marLeft w:val="0"/>
      <w:marRight w:val="0"/>
      <w:marTop w:val="0"/>
      <w:marBottom w:val="0"/>
      <w:divBdr>
        <w:top w:val="none" w:sz="0" w:space="0" w:color="auto"/>
        <w:left w:val="none" w:sz="0" w:space="0" w:color="auto"/>
        <w:bottom w:val="none" w:sz="0" w:space="0" w:color="auto"/>
        <w:right w:val="none" w:sz="0" w:space="0" w:color="auto"/>
      </w:divBdr>
    </w:div>
    <w:div w:id="998650312">
      <w:bodyDiv w:val="1"/>
      <w:marLeft w:val="0"/>
      <w:marRight w:val="0"/>
      <w:marTop w:val="0"/>
      <w:marBottom w:val="0"/>
      <w:divBdr>
        <w:top w:val="none" w:sz="0" w:space="0" w:color="auto"/>
        <w:left w:val="none" w:sz="0" w:space="0" w:color="auto"/>
        <w:bottom w:val="none" w:sz="0" w:space="0" w:color="auto"/>
        <w:right w:val="none" w:sz="0" w:space="0" w:color="auto"/>
      </w:divBdr>
      <w:divsChild>
        <w:div w:id="729768805">
          <w:marLeft w:val="0"/>
          <w:marRight w:val="0"/>
          <w:marTop w:val="0"/>
          <w:marBottom w:val="0"/>
          <w:divBdr>
            <w:top w:val="none" w:sz="0" w:space="0" w:color="auto"/>
            <w:left w:val="none" w:sz="0" w:space="0" w:color="auto"/>
            <w:bottom w:val="none" w:sz="0" w:space="0" w:color="auto"/>
            <w:right w:val="none" w:sz="0" w:space="0" w:color="auto"/>
          </w:divBdr>
          <w:divsChild>
            <w:div w:id="496530698">
              <w:marLeft w:val="0"/>
              <w:marRight w:val="0"/>
              <w:marTop w:val="0"/>
              <w:marBottom w:val="0"/>
              <w:divBdr>
                <w:top w:val="none" w:sz="0" w:space="0" w:color="auto"/>
                <w:left w:val="none" w:sz="0" w:space="0" w:color="auto"/>
                <w:bottom w:val="none" w:sz="0" w:space="0" w:color="auto"/>
                <w:right w:val="none" w:sz="0" w:space="0" w:color="auto"/>
              </w:divBdr>
              <w:divsChild>
                <w:div w:id="292711239">
                  <w:marLeft w:val="0"/>
                  <w:marRight w:val="0"/>
                  <w:marTop w:val="0"/>
                  <w:marBottom w:val="0"/>
                  <w:divBdr>
                    <w:top w:val="none" w:sz="0" w:space="0" w:color="auto"/>
                    <w:left w:val="none" w:sz="0" w:space="0" w:color="auto"/>
                    <w:bottom w:val="none" w:sz="0" w:space="0" w:color="auto"/>
                    <w:right w:val="none" w:sz="0" w:space="0" w:color="auto"/>
                  </w:divBdr>
                </w:div>
              </w:divsChild>
            </w:div>
            <w:div w:id="1319772756">
              <w:marLeft w:val="0"/>
              <w:marRight w:val="0"/>
              <w:marTop w:val="0"/>
              <w:marBottom w:val="0"/>
              <w:divBdr>
                <w:top w:val="none" w:sz="0" w:space="0" w:color="auto"/>
                <w:left w:val="none" w:sz="0" w:space="0" w:color="auto"/>
                <w:bottom w:val="none" w:sz="0" w:space="0" w:color="auto"/>
                <w:right w:val="none" w:sz="0" w:space="0" w:color="auto"/>
              </w:divBdr>
              <w:divsChild>
                <w:div w:id="472211708">
                  <w:marLeft w:val="0"/>
                  <w:marRight w:val="0"/>
                  <w:marTop w:val="0"/>
                  <w:marBottom w:val="0"/>
                  <w:divBdr>
                    <w:top w:val="none" w:sz="0" w:space="0" w:color="auto"/>
                    <w:left w:val="none" w:sz="0" w:space="0" w:color="auto"/>
                    <w:bottom w:val="none" w:sz="0" w:space="0" w:color="auto"/>
                    <w:right w:val="none" w:sz="0" w:space="0" w:color="auto"/>
                  </w:divBdr>
                </w:div>
              </w:divsChild>
            </w:div>
            <w:div w:id="1613436610">
              <w:marLeft w:val="0"/>
              <w:marRight w:val="0"/>
              <w:marTop w:val="0"/>
              <w:marBottom w:val="0"/>
              <w:divBdr>
                <w:top w:val="none" w:sz="0" w:space="0" w:color="auto"/>
                <w:left w:val="none" w:sz="0" w:space="0" w:color="auto"/>
                <w:bottom w:val="none" w:sz="0" w:space="0" w:color="auto"/>
                <w:right w:val="none" w:sz="0" w:space="0" w:color="auto"/>
              </w:divBdr>
              <w:divsChild>
                <w:div w:id="1469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043220">
      <w:bodyDiv w:val="1"/>
      <w:marLeft w:val="0"/>
      <w:marRight w:val="0"/>
      <w:marTop w:val="0"/>
      <w:marBottom w:val="0"/>
      <w:divBdr>
        <w:top w:val="none" w:sz="0" w:space="0" w:color="auto"/>
        <w:left w:val="none" w:sz="0" w:space="0" w:color="auto"/>
        <w:bottom w:val="none" w:sz="0" w:space="0" w:color="auto"/>
        <w:right w:val="none" w:sz="0" w:space="0" w:color="auto"/>
      </w:divBdr>
    </w:div>
    <w:div w:id="1717197878">
      <w:bodyDiv w:val="1"/>
      <w:marLeft w:val="0"/>
      <w:marRight w:val="0"/>
      <w:marTop w:val="0"/>
      <w:marBottom w:val="0"/>
      <w:divBdr>
        <w:top w:val="none" w:sz="0" w:space="0" w:color="auto"/>
        <w:left w:val="none" w:sz="0" w:space="0" w:color="auto"/>
        <w:bottom w:val="none" w:sz="0" w:space="0" w:color="auto"/>
        <w:right w:val="none" w:sz="0" w:space="0" w:color="auto"/>
      </w:divBdr>
      <w:divsChild>
        <w:div w:id="168107041">
          <w:marLeft w:val="0"/>
          <w:marRight w:val="0"/>
          <w:marTop w:val="0"/>
          <w:marBottom w:val="0"/>
          <w:divBdr>
            <w:top w:val="none" w:sz="0" w:space="0" w:color="auto"/>
            <w:left w:val="none" w:sz="0" w:space="0" w:color="auto"/>
            <w:bottom w:val="none" w:sz="0" w:space="0" w:color="auto"/>
            <w:right w:val="none" w:sz="0" w:space="0" w:color="auto"/>
          </w:divBdr>
        </w:div>
        <w:div w:id="6181021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dupristine.com/blog/Ratio-Analysis-Profitability-Ratios" TargetMode="External"/><Relationship Id="rId3" Type="http://schemas.openxmlformats.org/officeDocument/2006/relationships/settings" Target="settings.xml"/><Relationship Id="rId7" Type="http://schemas.openxmlformats.org/officeDocument/2006/relationships/hyperlink" Target="https://www.edupristine.com/blog/ratio-analysis-ratios-formula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edupristine.com/blog/ratio-analysis-introduction/" TargetMode="External"/><Relationship Id="rId4" Type="http://schemas.openxmlformats.org/officeDocument/2006/relationships/webSettings" Target="webSettings.xml"/><Relationship Id="rId9" Type="http://schemas.openxmlformats.org/officeDocument/2006/relationships/hyperlink" Target="https://www.edupristine.com/blog/ratio-analysis-classification-ratios-liquidity-rati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17</Pages>
  <Words>3588</Words>
  <Characters>20454</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SRD</dc:creator>
  <cp:keywords/>
  <dc:description/>
  <cp:lastModifiedBy>SRD</cp:lastModifiedBy>
  <cp:revision>3</cp:revision>
  <dcterms:created xsi:type="dcterms:W3CDTF">2020-04-02T19:03:00Z</dcterms:created>
  <dcterms:modified xsi:type="dcterms:W3CDTF">2020-04-03T10:44:00Z</dcterms:modified>
</cp:coreProperties>
</file>