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98D" w:rsidRPr="000A0270" w:rsidRDefault="00E440E3" w:rsidP="0038598D">
      <w:pPr>
        <w:jc w:val="center"/>
        <w:rPr>
          <w:b/>
          <w:sz w:val="36"/>
          <w:szCs w:val="36"/>
          <w:u w:val="single"/>
        </w:rPr>
      </w:pPr>
      <w:r w:rsidRPr="000A0270">
        <w:rPr>
          <w:b/>
          <w:sz w:val="36"/>
          <w:szCs w:val="36"/>
          <w:u w:val="single"/>
        </w:rPr>
        <w:t>E-commerce</w:t>
      </w:r>
    </w:p>
    <w:p w:rsidR="0038598D" w:rsidRPr="000A0270" w:rsidRDefault="000A0270" w:rsidP="0038598D">
      <w:pPr>
        <w:jc w:val="center"/>
        <w:rPr>
          <w:b/>
          <w:sz w:val="36"/>
          <w:szCs w:val="36"/>
          <w:u w:val="single"/>
        </w:rPr>
      </w:pPr>
      <w:r w:rsidRPr="000A0270">
        <w:rPr>
          <w:b/>
          <w:sz w:val="36"/>
          <w:szCs w:val="36"/>
          <w:u w:val="single"/>
        </w:rPr>
        <w:t>BCA S 309</w:t>
      </w:r>
    </w:p>
    <w:p w:rsidR="00B3737F" w:rsidRPr="00983DCC" w:rsidRDefault="00EA76D0" w:rsidP="00EA76D0">
      <w:pPr>
        <w:jc w:val="center"/>
        <w:rPr>
          <w:rFonts w:cs="Arial"/>
          <w:b/>
          <w:sz w:val="28"/>
          <w:szCs w:val="28"/>
          <w:u w:val="single"/>
        </w:rPr>
      </w:pPr>
      <w:r w:rsidRPr="00983DCC">
        <w:rPr>
          <w:rFonts w:cs="Arial"/>
          <w:b/>
          <w:sz w:val="28"/>
          <w:szCs w:val="28"/>
          <w:u w:val="single"/>
        </w:rPr>
        <w:t>ASSIGNMENT</w:t>
      </w:r>
    </w:p>
    <w:p w:rsidR="00EA76D0" w:rsidRDefault="00EA76D0" w:rsidP="00B3737F">
      <w:pPr>
        <w:rPr>
          <w:rFonts w:ascii="Arial" w:hAnsi="Arial" w:cs="Arial"/>
        </w:rPr>
      </w:pPr>
    </w:p>
    <w:p w:rsidR="008279BD" w:rsidRPr="008279BD" w:rsidRDefault="008279BD" w:rsidP="008279BD">
      <w:pPr>
        <w:rPr>
          <w:rFonts w:cs="Arial"/>
          <w:color w:val="000000" w:themeColor="text1"/>
          <w:sz w:val="24"/>
          <w:szCs w:val="24"/>
        </w:rPr>
      </w:pPr>
      <w:r w:rsidRPr="008279BD">
        <w:rPr>
          <w:rFonts w:cs="Arial"/>
          <w:color w:val="000000" w:themeColor="text1"/>
          <w:sz w:val="24"/>
          <w:szCs w:val="24"/>
        </w:rPr>
        <w:t>Q1. What is e-commerce? What are it's features?</w:t>
      </w:r>
    </w:p>
    <w:p w:rsidR="008279BD" w:rsidRPr="008279BD" w:rsidRDefault="008279BD" w:rsidP="008279BD">
      <w:pPr>
        <w:rPr>
          <w:rFonts w:cs="Arial"/>
          <w:color w:val="000000" w:themeColor="text1"/>
          <w:sz w:val="24"/>
          <w:szCs w:val="24"/>
        </w:rPr>
      </w:pPr>
      <w:r w:rsidRPr="008279BD">
        <w:rPr>
          <w:rFonts w:cs="Arial"/>
          <w:color w:val="000000" w:themeColor="text1"/>
          <w:sz w:val="24"/>
          <w:szCs w:val="24"/>
        </w:rPr>
        <w:t>Q2. Draw the framework of e-commerce. Also state the models of e-commerce.</w:t>
      </w:r>
    </w:p>
    <w:p w:rsidR="008279BD" w:rsidRPr="008279BD" w:rsidRDefault="008279BD" w:rsidP="008279BD">
      <w:pPr>
        <w:rPr>
          <w:rFonts w:cs="Arial"/>
          <w:color w:val="000000" w:themeColor="text1"/>
          <w:sz w:val="24"/>
          <w:szCs w:val="24"/>
        </w:rPr>
      </w:pPr>
      <w:r w:rsidRPr="008279BD">
        <w:rPr>
          <w:rFonts w:cs="Arial"/>
          <w:color w:val="000000" w:themeColor="text1"/>
          <w:sz w:val="24"/>
          <w:szCs w:val="24"/>
        </w:rPr>
        <w:t xml:space="preserve">Q3. How can you define Supply chain management? </w:t>
      </w:r>
    </w:p>
    <w:p w:rsidR="008279BD" w:rsidRPr="008279BD" w:rsidRDefault="008279BD" w:rsidP="008279BD">
      <w:pPr>
        <w:rPr>
          <w:rFonts w:cs="Arial"/>
          <w:color w:val="000000" w:themeColor="text1"/>
          <w:sz w:val="24"/>
          <w:szCs w:val="24"/>
        </w:rPr>
      </w:pPr>
      <w:r w:rsidRPr="008279BD">
        <w:rPr>
          <w:rFonts w:cs="Arial"/>
          <w:color w:val="000000" w:themeColor="text1"/>
          <w:sz w:val="24"/>
          <w:szCs w:val="24"/>
        </w:rPr>
        <w:t xml:space="preserve">Q4. Write short notes on: </w:t>
      </w:r>
    </w:p>
    <w:p w:rsidR="008279BD" w:rsidRPr="008279BD" w:rsidRDefault="008279BD" w:rsidP="008279BD">
      <w:pPr>
        <w:rPr>
          <w:rFonts w:cs="Arial"/>
          <w:color w:val="000000" w:themeColor="text1"/>
          <w:sz w:val="24"/>
          <w:szCs w:val="24"/>
        </w:rPr>
      </w:pPr>
      <w:r w:rsidRPr="008279BD">
        <w:rPr>
          <w:rFonts w:cs="Arial"/>
          <w:color w:val="000000" w:themeColor="text1"/>
          <w:sz w:val="24"/>
          <w:szCs w:val="24"/>
        </w:rPr>
        <w:t>(a) Strategy Formulation</w:t>
      </w:r>
    </w:p>
    <w:p w:rsidR="008279BD" w:rsidRPr="008279BD" w:rsidRDefault="008279BD" w:rsidP="008279BD">
      <w:pPr>
        <w:rPr>
          <w:rFonts w:cs="Arial"/>
          <w:color w:val="000000" w:themeColor="text1"/>
          <w:sz w:val="24"/>
          <w:szCs w:val="24"/>
        </w:rPr>
      </w:pPr>
      <w:r w:rsidRPr="008279BD">
        <w:rPr>
          <w:rFonts w:cs="Arial"/>
          <w:color w:val="000000" w:themeColor="text1"/>
          <w:sz w:val="24"/>
          <w:szCs w:val="24"/>
        </w:rPr>
        <w:t>(b) First mover advantage</w:t>
      </w:r>
    </w:p>
    <w:p w:rsidR="0038598D" w:rsidRPr="008419E5" w:rsidRDefault="008279BD" w:rsidP="008419E5">
      <w:pPr>
        <w:rPr>
          <w:rFonts w:cs="Arial"/>
          <w:color w:val="000000" w:themeColor="text1"/>
          <w:sz w:val="24"/>
          <w:szCs w:val="24"/>
        </w:rPr>
      </w:pPr>
      <w:r w:rsidRPr="008279BD">
        <w:rPr>
          <w:rFonts w:cs="Arial"/>
          <w:color w:val="000000" w:themeColor="text1"/>
          <w:sz w:val="24"/>
          <w:szCs w:val="24"/>
        </w:rPr>
        <w:t>(c) Sustainable competitive advantage</w:t>
      </w:r>
      <w:bookmarkStart w:id="0" w:name="_GoBack"/>
      <w:bookmarkEnd w:id="0"/>
      <w:r w:rsidR="008419E5" w:rsidRPr="008419E5">
        <w:rPr>
          <w:rFonts w:cs="Arial"/>
          <w:color w:val="000000" w:themeColor="text1"/>
          <w:sz w:val="24"/>
          <w:szCs w:val="24"/>
        </w:rPr>
        <w:t>.</w:t>
      </w:r>
    </w:p>
    <w:p w:rsidR="00B3737F" w:rsidRPr="008419E5" w:rsidRDefault="0038598D" w:rsidP="0038598D">
      <w:pPr>
        <w:rPr>
          <w:color w:val="000000" w:themeColor="text1"/>
          <w:sz w:val="24"/>
          <w:szCs w:val="24"/>
        </w:rPr>
      </w:pPr>
      <w:r w:rsidRPr="008419E5">
        <w:rPr>
          <w:rFonts w:cs="Arial"/>
          <w:color w:val="000000" w:themeColor="text1"/>
          <w:sz w:val="24"/>
          <w:szCs w:val="24"/>
        </w:rPr>
        <w:t>.</w:t>
      </w:r>
    </w:p>
    <w:sectPr w:rsidR="00B3737F" w:rsidRPr="008419E5" w:rsidSect="009A7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7F"/>
    <w:rsid w:val="000A0270"/>
    <w:rsid w:val="001D7125"/>
    <w:rsid w:val="0038598D"/>
    <w:rsid w:val="00417944"/>
    <w:rsid w:val="005E37C4"/>
    <w:rsid w:val="008279BD"/>
    <w:rsid w:val="008419E5"/>
    <w:rsid w:val="00851D4C"/>
    <w:rsid w:val="00983DCC"/>
    <w:rsid w:val="009A7461"/>
    <w:rsid w:val="00B3737F"/>
    <w:rsid w:val="00D34AC9"/>
    <w:rsid w:val="00D579A5"/>
    <w:rsid w:val="00D60BAA"/>
    <w:rsid w:val="00E440E3"/>
    <w:rsid w:val="00EA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A0F87-CF5A-7349-ADB0-69826147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</dc:creator>
  <cp:keywords/>
  <dc:description/>
  <cp:lastModifiedBy>keerti.tiwari26@gmail.com</cp:lastModifiedBy>
  <cp:revision>2</cp:revision>
  <dcterms:created xsi:type="dcterms:W3CDTF">2020-03-19T09:47:00Z</dcterms:created>
  <dcterms:modified xsi:type="dcterms:W3CDTF">2020-03-19T09:47:00Z</dcterms:modified>
</cp:coreProperties>
</file>